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994A" w14:textId="77777777" w:rsidR="00484117" w:rsidRPr="00484117" w:rsidRDefault="00484117" w:rsidP="00484117">
      <w:pPr>
        <w:rPr>
          <w:rFonts w:ascii="Times New Roman" w:eastAsia="Times New Roman" w:hAnsi="Times New Roman" w:cs="Times New Roman"/>
          <w:color w:val="000000"/>
        </w:rPr>
      </w:pPr>
      <w:bookmarkStart w:id="0" w:name="_GoBack"/>
      <w:bookmarkEnd w:id="0"/>
      <w:r w:rsidRPr="00484117">
        <w:rPr>
          <w:rFonts w:ascii="Arial" w:eastAsia="Times New Roman" w:hAnsi="Arial" w:cs="Arial"/>
          <w:b/>
          <w:bCs/>
          <w:color w:val="000000"/>
          <w:sz w:val="22"/>
          <w:szCs w:val="22"/>
        </w:rPr>
        <w:t>Support for Incarcerated People  </w:t>
      </w:r>
    </w:p>
    <w:p w14:paraId="5ED28B44" w14:textId="77777777" w:rsidR="00484117" w:rsidRPr="00484117" w:rsidRDefault="00484117" w:rsidP="00484117">
      <w:pPr>
        <w:rPr>
          <w:rFonts w:ascii="Times New Roman" w:eastAsia="Times New Roman" w:hAnsi="Times New Roman" w:cs="Times New Roman"/>
          <w:color w:val="000000"/>
        </w:rPr>
      </w:pPr>
    </w:p>
    <w:p w14:paraId="4E35924F" w14:textId="77777777" w:rsidR="00484117" w:rsidRPr="00484117" w:rsidRDefault="00484117" w:rsidP="00484117">
      <w:pPr>
        <w:rPr>
          <w:rFonts w:ascii="Times New Roman" w:eastAsia="Times New Roman" w:hAnsi="Times New Roman" w:cs="Times New Roman"/>
          <w:color w:val="000000"/>
        </w:rPr>
      </w:pPr>
      <w:r w:rsidRPr="00484117">
        <w:rPr>
          <w:rFonts w:ascii="Arial" w:eastAsia="Times New Roman" w:hAnsi="Arial" w:cs="Arial"/>
          <w:color w:val="000000"/>
          <w:sz w:val="22"/>
          <w:szCs w:val="22"/>
        </w:rPr>
        <w:t>The ASWWU recognizes our need to extend our missions to the greater community as there are over 2.3 million people in the US who are currently incarcerated. Washington State has 12 prisons with 16,000 confined people, this does not include the Northwest Detention Center. For profit private prisons, their business model depends on rates of incarceration and on rates of return. </w:t>
      </w:r>
    </w:p>
    <w:p w14:paraId="783ABC09" w14:textId="77777777" w:rsidR="00484117" w:rsidRPr="00484117" w:rsidRDefault="00484117" w:rsidP="00484117">
      <w:pPr>
        <w:rPr>
          <w:rFonts w:ascii="Times New Roman" w:eastAsia="Times New Roman" w:hAnsi="Times New Roman" w:cs="Times New Roman"/>
          <w:color w:val="000000"/>
        </w:rPr>
      </w:pPr>
    </w:p>
    <w:p w14:paraId="004C8F39" w14:textId="77777777" w:rsidR="00484117" w:rsidRPr="00484117" w:rsidRDefault="00484117" w:rsidP="00484117">
      <w:pPr>
        <w:numPr>
          <w:ilvl w:val="0"/>
          <w:numId w:val="1"/>
        </w:numPr>
        <w:textAlignment w:val="baseline"/>
        <w:rPr>
          <w:rFonts w:ascii="Arial" w:eastAsia="Times New Roman" w:hAnsi="Arial" w:cs="Arial"/>
          <w:color w:val="000000"/>
          <w:sz w:val="22"/>
          <w:szCs w:val="22"/>
        </w:rPr>
      </w:pPr>
      <w:r w:rsidRPr="00484117">
        <w:rPr>
          <w:rFonts w:ascii="Arial" w:eastAsia="Times New Roman" w:hAnsi="Arial" w:cs="Arial"/>
          <w:color w:val="000000"/>
          <w:sz w:val="22"/>
          <w:szCs w:val="22"/>
        </w:rPr>
        <w:t xml:space="preserve">Support for </w:t>
      </w:r>
      <w:hyperlink r:id="rId5" w:history="1">
        <w:r w:rsidRPr="00484117">
          <w:rPr>
            <w:rFonts w:ascii="Arial" w:eastAsia="Times New Roman" w:hAnsi="Arial" w:cs="Arial"/>
            <w:color w:val="1155CC"/>
            <w:sz w:val="22"/>
            <w:szCs w:val="22"/>
            <w:u w:val="single"/>
          </w:rPr>
          <w:t>Senate Bill 6442</w:t>
        </w:r>
      </w:hyperlink>
      <w:r w:rsidRPr="00484117">
        <w:rPr>
          <w:rFonts w:ascii="Arial" w:eastAsia="Times New Roman" w:hAnsi="Arial" w:cs="Arial"/>
          <w:color w:val="000000"/>
          <w:sz w:val="22"/>
          <w:szCs w:val="22"/>
        </w:rPr>
        <w:t xml:space="preserve">  and </w:t>
      </w:r>
      <w:hyperlink r:id="rId6" w:history="1">
        <w:r w:rsidRPr="00484117">
          <w:rPr>
            <w:rFonts w:ascii="Arial" w:eastAsia="Times New Roman" w:hAnsi="Arial" w:cs="Arial"/>
            <w:color w:val="1155CC"/>
            <w:sz w:val="22"/>
            <w:szCs w:val="22"/>
            <w:u w:val="single"/>
          </w:rPr>
          <w:t>Senate Bill 6558</w:t>
        </w:r>
      </w:hyperlink>
      <w:r w:rsidRPr="00484117">
        <w:rPr>
          <w:rFonts w:ascii="Arial" w:eastAsia="Times New Roman" w:hAnsi="Arial" w:cs="Arial"/>
          <w:color w:val="000000"/>
          <w:sz w:val="22"/>
          <w:szCs w:val="22"/>
        </w:rPr>
        <w:t xml:space="preserve"> to end the operation of private detention facilities and contracting them for transfers and placement. </w:t>
      </w:r>
    </w:p>
    <w:p w14:paraId="62801B36" w14:textId="77777777" w:rsidR="00484117" w:rsidRDefault="00484117" w:rsidP="00484117">
      <w:pPr>
        <w:numPr>
          <w:ilvl w:val="0"/>
          <w:numId w:val="1"/>
        </w:numPr>
        <w:textAlignment w:val="baseline"/>
        <w:rPr>
          <w:rFonts w:ascii="Arial" w:eastAsia="Times New Roman" w:hAnsi="Arial" w:cs="Arial"/>
          <w:color w:val="000000"/>
          <w:sz w:val="22"/>
          <w:szCs w:val="22"/>
        </w:rPr>
      </w:pPr>
      <w:r w:rsidRPr="00484117">
        <w:rPr>
          <w:rFonts w:ascii="Arial" w:eastAsia="Times New Roman" w:hAnsi="Arial" w:cs="Arial"/>
          <w:color w:val="000000"/>
          <w:sz w:val="22"/>
          <w:szCs w:val="22"/>
          <w:shd w:val="clear" w:color="auto" w:fill="FFFFFF"/>
        </w:rPr>
        <w:t xml:space="preserve">Restoring voter eligibility for all persons convicted of a felony offense who are not in total confinement under the jurisdiction of the department of corrections with </w:t>
      </w:r>
      <w:hyperlink r:id="rId7" w:history="1">
        <w:r w:rsidRPr="00484117">
          <w:rPr>
            <w:rFonts w:ascii="Arial" w:eastAsia="Times New Roman" w:hAnsi="Arial" w:cs="Arial"/>
            <w:color w:val="1155CC"/>
            <w:sz w:val="22"/>
            <w:szCs w:val="22"/>
            <w:u w:val="single"/>
            <w:shd w:val="clear" w:color="auto" w:fill="FFFFFF"/>
          </w:rPr>
          <w:t>SB 6228</w:t>
        </w:r>
      </w:hyperlink>
    </w:p>
    <w:p w14:paraId="0AC8B419" w14:textId="06ED8E7E" w:rsidR="00484117" w:rsidRPr="00484117" w:rsidRDefault="00484117" w:rsidP="00484117">
      <w:pPr>
        <w:numPr>
          <w:ilvl w:val="0"/>
          <w:numId w:val="1"/>
        </w:numPr>
        <w:textAlignment w:val="baseline"/>
        <w:rPr>
          <w:rFonts w:ascii="Arial" w:eastAsia="Times New Roman" w:hAnsi="Arial" w:cs="Arial"/>
          <w:color w:val="000000"/>
          <w:sz w:val="22"/>
          <w:szCs w:val="22"/>
        </w:rPr>
      </w:pPr>
      <w:r w:rsidRPr="00484117">
        <w:rPr>
          <w:rFonts w:ascii="Arial" w:eastAsia="Times New Roman" w:hAnsi="Arial" w:cs="Arial"/>
          <w:color w:val="000000"/>
          <w:sz w:val="22"/>
          <w:szCs w:val="22"/>
          <w:shd w:val="clear" w:color="auto" w:fill="FFFFFF"/>
        </w:rPr>
        <w:t xml:space="preserve">Creating prison to postsecondary education pathways with </w:t>
      </w:r>
      <w:hyperlink r:id="rId8" w:history="1">
        <w:r w:rsidRPr="00484117">
          <w:rPr>
            <w:rFonts w:ascii="Arial" w:eastAsia="Times New Roman" w:hAnsi="Arial" w:cs="Arial"/>
            <w:color w:val="1155CC"/>
            <w:sz w:val="22"/>
            <w:szCs w:val="22"/>
            <w:u w:val="single"/>
            <w:shd w:val="clear" w:color="auto" w:fill="FFFFFF"/>
          </w:rPr>
          <w:t>SB 2299</w:t>
        </w:r>
      </w:hyperlink>
    </w:p>
    <w:p w14:paraId="5CFBCECD" w14:textId="77777777" w:rsidR="00C42C30" w:rsidRDefault="00F40AB3"/>
    <w:sectPr w:rsidR="00C42C30" w:rsidSect="000F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68B2"/>
    <w:multiLevelType w:val="multilevel"/>
    <w:tmpl w:val="8AC4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17"/>
    <w:rsid w:val="000F5AEE"/>
    <w:rsid w:val="00137E8C"/>
    <w:rsid w:val="00484117"/>
    <w:rsid w:val="00F4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CAA3"/>
  <w15:chartTrackingRefBased/>
  <w15:docId w15:val="{37BD777E-5D25-4540-A708-5C23AFB1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1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4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billsummary?year=2019&amp;billnumber=6228&amp;initiative=false" TargetMode="External"/><Relationship Id="rId3" Type="http://schemas.openxmlformats.org/officeDocument/2006/relationships/settings" Target="settings.xml"/><Relationship Id="rId7" Type="http://schemas.openxmlformats.org/officeDocument/2006/relationships/hyperlink" Target="https://app.leg.wa.gov/billsummary?year=2019&amp;billnumber=6228&amp;initiative=fal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filesext.leg.wa.gov/biennium/2019-20/Pdf/Bills/Senate%20Bills/6558.pdf?q=20200129114539" TargetMode="External"/><Relationship Id="rId5" Type="http://schemas.openxmlformats.org/officeDocument/2006/relationships/hyperlink" Target="http://lawfilesext.leg.wa.gov/biennium/2019-20/Pdf/Bills/Senate%20Bills/6442.pdf?q=202001291132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Joselyn Chavez</dc:creator>
  <cp:keywords/>
  <dc:description/>
  <cp:lastModifiedBy>Grace Drechsel</cp:lastModifiedBy>
  <cp:revision>2</cp:revision>
  <dcterms:created xsi:type="dcterms:W3CDTF">2020-01-29T21:34:00Z</dcterms:created>
  <dcterms:modified xsi:type="dcterms:W3CDTF">2020-01-29T21:34:00Z</dcterms:modified>
</cp:coreProperties>
</file>