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910"/>
      </w:tblGrid>
      <w:tr w:rsidR="00CD5D5C" w14:paraId="0A2CD8AD" w14:textId="77777777" w:rsidTr="00CD5D5C">
        <w:tc>
          <w:tcPr>
            <w:tcW w:w="1440" w:type="dxa"/>
          </w:tcPr>
          <w:p w14:paraId="4244B060" w14:textId="77777777" w:rsidR="00CD5D5C" w:rsidRDefault="00CD5D5C">
            <w:r>
              <w:rPr>
                <w:noProof/>
              </w:rPr>
              <mc:AlternateContent>
                <mc:Choice Requires="wps">
                  <w:drawing>
                    <wp:anchor distT="0" distB="0" distL="114300" distR="114300" simplePos="0" relativeHeight="251664384" behindDoc="0" locked="0" layoutInCell="1" allowOverlap="1" wp14:anchorId="25229A05" wp14:editId="3B7B7600">
                      <wp:simplePos x="0" y="0"/>
                      <wp:positionH relativeFrom="column">
                        <wp:posOffset>699171</wp:posOffset>
                      </wp:positionH>
                      <wp:positionV relativeFrom="paragraph">
                        <wp:posOffset>8626</wp:posOffset>
                      </wp:positionV>
                      <wp:extent cx="0" cy="733246"/>
                      <wp:effectExtent l="0" t="0" r="19050" b="29210"/>
                      <wp:wrapNone/>
                      <wp:docPr id="1" name="Straight Connector 1"/>
                      <wp:cNvGraphicFramePr/>
                      <a:graphic xmlns:a="http://schemas.openxmlformats.org/drawingml/2006/main">
                        <a:graphicData uri="http://schemas.microsoft.com/office/word/2010/wordprocessingShape">
                          <wps:wsp>
                            <wps:cNvCnPr/>
                            <wps:spPr>
                              <a:xfrm>
                                <a:off x="0" y="0"/>
                                <a:ext cx="0" cy="73324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371EE08"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5.05pt,.7pt" to="55.05pt,5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" strokecolor="black [3200]" strokeweight="1.5pt">
                      <v:stroke joinstyle="miter"/>
                    </v:line>
                  </w:pict>
                </mc:Fallback>
              </mc:AlternateContent>
            </w:r>
          </w:p>
        </w:tc>
        <w:tc>
          <w:tcPr>
            <w:tcW w:w="7910" w:type="dxa"/>
          </w:tcPr>
          <w:p w14:paraId="602F1B08" w14:textId="77777777" w:rsidR="00CD5D5C" w:rsidRPr="00CD5D5C" w:rsidRDefault="00CD5D5C">
            <w:pPr>
              <w:rPr>
                <w:b/>
                <w:sz w:val="28"/>
              </w:rPr>
            </w:pPr>
            <w:r>
              <w:rPr>
                <w:b/>
                <w:sz w:val="28"/>
              </w:rPr>
              <w:t>Western Washington University Associated Students</w:t>
            </w:r>
          </w:p>
        </w:tc>
      </w:tr>
      <w:tr w:rsidR="00CD5D5C" w14:paraId="1FEEE605" w14:textId="77777777" w:rsidTr="00CD5D5C">
        <w:trPr>
          <w:trHeight w:val="306"/>
        </w:trPr>
        <w:tc>
          <w:tcPr>
            <w:tcW w:w="1440" w:type="dxa"/>
          </w:tcPr>
          <w:p w14:paraId="7581255C" w14:textId="77777777" w:rsidR="00CD5D5C" w:rsidRDefault="00CD5D5C">
            <w:r>
              <w:rPr>
                <w:noProof/>
              </w:rPr>
              <w:drawing>
                <wp:anchor distT="0" distB="0" distL="114300" distR="114300" simplePos="0" relativeHeight="251663360" behindDoc="0" locked="0" layoutInCell="1" allowOverlap="1" wp14:anchorId="0A6AC315" wp14:editId="3CCAB161">
                  <wp:simplePos x="0" y="0"/>
                  <wp:positionH relativeFrom="page">
                    <wp:posOffset>-171978</wp:posOffset>
                  </wp:positionH>
                  <wp:positionV relativeFrom="page">
                    <wp:posOffset>-240773</wp:posOffset>
                  </wp:positionV>
                  <wp:extent cx="800100" cy="8001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10" w:type="dxa"/>
          </w:tcPr>
          <w:p w14:paraId="76832352" w14:textId="77777777" w:rsidR="00CD5D5C" w:rsidRPr="00CD5D5C" w:rsidRDefault="00CD5D5C">
            <w:pPr>
              <w:rPr>
                <w:b/>
                <w:sz w:val="24"/>
              </w:rPr>
            </w:pPr>
            <w:r w:rsidRPr="00CD5D5C">
              <w:rPr>
                <w:b/>
                <w:sz w:val="24"/>
              </w:rPr>
              <w:t>AS Board of Directors</w:t>
            </w:r>
          </w:p>
        </w:tc>
      </w:tr>
      <w:tr w:rsidR="00CD5D5C" w14:paraId="32EE5175" w14:textId="77777777" w:rsidTr="004422C7">
        <w:tc>
          <w:tcPr>
            <w:tcW w:w="1440" w:type="dxa"/>
          </w:tcPr>
          <w:p w14:paraId="2AFB1094" w14:textId="77777777" w:rsidR="00CD5D5C" w:rsidRDefault="00CD5D5C"/>
        </w:tc>
        <w:tc>
          <w:tcPr>
            <w:tcW w:w="7910" w:type="dxa"/>
          </w:tcPr>
          <w:p w14:paraId="7CB7D188" w14:textId="458FA3D2" w:rsidR="00CD5D5C" w:rsidRPr="00CD5D5C" w:rsidRDefault="00DC05DF">
            <w:r>
              <w:t>April 15</w:t>
            </w:r>
            <w:r w:rsidRPr="00DC05DF">
              <w:rPr>
                <w:vertAlign w:val="superscript"/>
              </w:rPr>
              <w:t>th</w:t>
            </w:r>
            <w:r>
              <w:t>, 2020</w:t>
            </w:r>
          </w:p>
        </w:tc>
      </w:tr>
      <w:tr w:rsidR="00CD5D5C" w14:paraId="086CF63F" w14:textId="77777777" w:rsidTr="00CD5D5C">
        <w:tc>
          <w:tcPr>
            <w:tcW w:w="1440" w:type="dxa"/>
          </w:tcPr>
          <w:p w14:paraId="7BB7C380" w14:textId="77777777" w:rsidR="00CD5D5C" w:rsidRDefault="00CD5D5C"/>
        </w:tc>
        <w:tc>
          <w:tcPr>
            <w:tcW w:w="7910" w:type="dxa"/>
          </w:tcPr>
          <w:p w14:paraId="53D40913" w14:textId="533C2DA8" w:rsidR="00CD5D5C" w:rsidRPr="00CD5D5C" w:rsidRDefault="00DC05DF">
            <w:pPr>
              <w:rPr>
                <w:sz w:val="24"/>
              </w:rPr>
            </w:pPr>
            <w:r>
              <w:rPr>
                <w:sz w:val="24"/>
              </w:rPr>
              <w:t>MS Teams</w:t>
            </w:r>
          </w:p>
        </w:tc>
      </w:tr>
    </w:tbl>
    <w:p w14:paraId="572F8848" w14:textId="77777777" w:rsidR="00A66027" w:rsidRDefault="00882EE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CD5D5C" w14:paraId="07DB76A9" w14:textId="77777777" w:rsidTr="00752004">
        <w:tc>
          <w:tcPr>
            <w:tcW w:w="1885" w:type="dxa"/>
          </w:tcPr>
          <w:p w14:paraId="558C113D" w14:textId="77777777" w:rsidR="00CD5D5C" w:rsidRPr="00752004" w:rsidRDefault="00752004" w:rsidP="00752004">
            <w:pPr>
              <w:jc w:val="right"/>
              <w:rPr>
                <w:b/>
              </w:rPr>
            </w:pPr>
            <w:r w:rsidRPr="00752004">
              <w:rPr>
                <w:b/>
              </w:rPr>
              <w:t>Board Members:</w:t>
            </w:r>
          </w:p>
          <w:p w14:paraId="797E3E41" w14:textId="77777777" w:rsidR="00752004" w:rsidRPr="00CD5D5C" w:rsidRDefault="00752004" w:rsidP="00752004">
            <w:pPr>
              <w:jc w:val="right"/>
              <w:rPr>
                <w:b/>
                <w:u w:val="single"/>
              </w:rPr>
            </w:pPr>
          </w:p>
        </w:tc>
        <w:tc>
          <w:tcPr>
            <w:tcW w:w="7465" w:type="dxa"/>
          </w:tcPr>
          <w:p w14:paraId="7B272F6F" w14:textId="4655C6DB" w:rsidR="00CD5D5C" w:rsidRDefault="00CD5D5C" w:rsidP="00DB3307">
            <w:r>
              <w:rPr>
                <w:i/>
              </w:rPr>
              <w:t xml:space="preserve">Present: </w:t>
            </w:r>
            <w:proofErr w:type="spellStart"/>
            <w:r w:rsidR="00491212">
              <w:t>Lani</w:t>
            </w:r>
            <w:proofErr w:type="spellEnd"/>
            <w:r w:rsidR="00491212">
              <w:t xml:space="preserve"> </w:t>
            </w:r>
            <w:proofErr w:type="spellStart"/>
            <w:r w:rsidR="00491212">
              <w:t>Defiesta</w:t>
            </w:r>
            <w:proofErr w:type="spellEnd"/>
            <w:r w:rsidRPr="00CD5D5C">
              <w:t xml:space="preserve"> (President),</w:t>
            </w:r>
            <w:r w:rsidR="00014061">
              <w:t xml:space="preserve"> </w:t>
            </w:r>
            <w:proofErr w:type="spellStart"/>
            <w:r w:rsidR="00A51BF0">
              <w:t>Yesugen</w:t>
            </w:r>
            <w:proofErr w:type="spellEnd"/>
            <w:r w:rsidR="00A51BF0">
              <w:t xml:space="preserve"> </w:t>
            </w:r>
            <w:proofErr w:type="spellStart"/>
            <w:r w:rsidR="00A51BF0">
              <w:t>Ba</w:t>
            </w:r>
            <w:r w:rsidR="00C24F1A">
              <w:t>ttsenge</w:t>
            </w:r>
            <w:r w:rsidR="00491212">
              <w:t>l</w:t>
            </w:r>
            <w:proofErr w:type="spellEnd"/>
            <w:r w:rsidRPr="00CD5D5C">
              <w:t xml:space="preserve"> (VP </w:t>
            </w:r>
            <w:r w:rsidR="00752004">
              <w:t xml:space="preserve">for </w:t>
            </w:r>
            <w:r w:rsidRPr="00CD5D5C">
              <w:t xml:space="preserve">Diversity), </w:t>
            </w:r>
            <w:r w:rsidR="00491212">
              <w:t xml:space="preserve">Grace </w:t>
            </w:r>
            <w:proofErr w:type="spellStart"/>
            <w:r w:rsidR="00491212">
              <w:t>Drechsel</w:t>
            </w:r>
            <w:proofErr w:type="spellEnd"/>
            <w:r w:rsidRPr="00CD5D5C">
              <w:t xml:space="preserve"> (VP</w:t>
            </w:r>
            <w:r w:rsidR="00752004">
              <w:t xml:space="preserve"> for</w:t>
            </w:r>
            <w:r w:rsidRPr="00CD5D5C">
              <w:t xml:space="preserve"> Governmental Affairs), </w:t>
            </w:r>
            <w:r w:rsidR="00491212">
              <w:t>Emily Gerhardt</w:t>
            </w:r>
            <w:r w:rsidRPr="00CD5D5C">
              <w:t xml:space="preserve"> (VP </w:t>
            </w:r>
            <w:r w:rsidR="00752004">
              <w:t xml:space="preserve">for </w:t>
            </w:r>
            <w:r w:rsidRPr="00CD5D5C">
              <w:t xml:space="preserve">Student </w:t>
            </w:r>
            <w:r w:rsidR="00491212">
              <w:t>Services</w:t>
            </w:r>
            <w:r w:rsidRPr="00CD5D5C">
              <w:t>)</w:t>
            </w:r>
            <w:r w:rsidR="00491212">
              <w:t xml:space="preserve">, Trever Mullins (VP for Sustainability, and Adah </w:t>
            </w:r>
            <w:proofErr w:type="spellStart"/>
            <w:r w:rsidR="00491212">
              <w:t>Barenburg</w:t>
            </w:r>
            <w:proofErr w:type="spellEnd"/>
            <w:r w:rsidR="00491212">
              <w:t xml:space="preserve"> (Senate Pro-Tempore)</w:t>
            </w:r>
          </w:p>
          <w:p w14:paraId="29539DDA" w14:textId="57EF862C" w:rsidR="00752004" w:rsidRPr="00752004" w:rsidRDefault="00752004">
            <w:pPr>
              <w:rPr>
                <w:b/>
                <w:i/>
              </w:rPr>
            </w:pPr>
            <w:r>
              <w:rPr>
                <w:i/>
              </w:rPr>
              <w:t>Absent:</w:t>
            </w:r>
            <w:r w:rsidR="00014061">
              <w:rPr>
                <w:i/>
              </w:rPr>
              <w:t xml:space="preserve"> </w:t>
            </w:r>
            <w:proofErr w:type="spellStart"/>
            <w:r w:rsidR="00014061">
              <w:t>Selome</w:t>
            </w:r>
            <w:proofErr w:type="spellEnd"/>
            <w:r w:rsidR="00014061">
              <w:t xml:space="preserve"> </w:t>
            </w:r>
            <w:proofErr w:type="spellStart"/>
            <w:r w:rsidR="00014061">
              <w:t>Zerai</w:t>
            </w:r>
            <w:proofErr w:type="spellEnd"/>
            <w:r w:rsidR="00014061" w:rsidRPr="00CD5D5C">
              <w:t xml:space="preserve"> (VP </w:t>
            </w:r>
            <w:r w:rsidR="00014061">
              <w:t xml:space="preserve">for </w:t>
            </w:r>
            <w:r w:rsidR="00014061" w:rsidRPr="00CD5D5C">
              <w:t>Act</w:t>
            </w:r>
            <w:r w:rsidR="00014061">
              <w:t>ivities)</w:t>
            </w:r>
          </w:p>
        </w:tc>
      </w:tr>
      <w:tr w:rsidR="00752004" w14:paraId="6A5267EB" w14:textId="77777777" w:rsidTr="00752004">
        <w:tc>
          <w:tcPr>
            <w:tcW w:w="1885" w:type="dxa"/>
          </w:tcPr>
          <w:p w14:paraId="0963E94B" w14:textId="77777777" w:rsidR="00752004" w:rsidRPr="00752004" w:rsidRDefault="00752004" w:rsidP="00752004">
            <w:pPr>
              <w:jc w:val="right"/>
              <w:rPr>
                <w:b/>
              </w:rPr>
            </w:pPr>
            <w:r>
              <w:rPr>
                <w:b/>
              </w:rPr>
              <w:t>Advisor:</w:t>
            </w:r>
          </w:p>
        </w:tc>
        <w:tc>
          <w:tcPr>
            <w:tcW w:w="7465" w:type="dxa"/>
          </w:tcPr>
          <w:p w14:paraId="58F9A90D" w14:textId="77777777" w:rsidR="00752004" w:rsidRDefault="00752004">
            <w:r>
              <w:t>Leti Romo (Assistant Director for Student Representation &amp; Governance)</w:t>
            </w:r>
          </w:p>
          <w:p w14:paraId="7CD74A82" w14:textId="77777777" w:rsidR="00491212" w:rsidRDefault="00491212">
            <w:r>
              <w:t>Annie Byers (AS Board Program Coordinator)</w:t>
            </w:r>
          </w:p>
        </w:tc>
      </w:tr>
      <w:tr w:rsidR="00752004" w14:paraId="2873452E" w14:textId="77777777" w:rsidTr="00752004">
        <w:tc>
          <w:tcPr>
            <w:tcW w:w="1885" w:type="dxa"/>
          </w:tcPr>
          <w:p w14:paraId="76698499" w14:textId="77777777" w:rsidR="00752004" w:rsidRDefault="00752004" w:rsidP="00752004">
            <w:pPr>
              <w:jc w:val="right"/>
              <w:rPr>
                <w:b/>
              </w:rPr>
            </w:pPr>
            <w:r>
              <w:rPr>
                <w:b/>
              </w:rPr>
              <w:t>Secretary:</w:t>
            </w:r>
          </w:p>
        </w:tc>
        <w:tc>
          <w:tcPr>
            <w:tcW w:w="7465" w:type="dxa"/>
          </w:tcPr>
          <w:p w14:paraId="4910E6CE" w14:textId="263D888B" w:rsidR="00752004" w:rsidRDefault="00014061">
            <w:r>
              <w:t>Sierra Templeton</w:t>
            </w:r>
          </w:p>
        </w:tc>
      </w:tr>
      <w:tr w:rsidR="00752004" w14:paraId="4A4580EC" w14:textId="77777777" w:rsidTr="00752004">
        <w:tc>
          <w:tcPr>
            <w:tcW w:w="1885" w:type="dxa"/>
          </w:tcPr>
          <w:p w14:paraId="6931AF1B" w14:textId="77777777" w:rsidR="00752004" w:rsidRDefault="00752004" w:rsidP="00752004">
            <w:pPr>
              <w:jc w:val="right"/>
              <w:rPr>
                <w:b/>
              </w:rPr>
            </w:pPr>
            <w:r>
              <w:rPr>
                <w:b/>
              </w:rPr>
              <w:t>Guest(s):</w:t>
            </w:r>
          </w:p>
        </w:tc>
        <w:tc>
          <w:tcPr>
            <w:tcW w:w="7465" w:type="dxa"/>
          </w:tcPr>
          <w:p w14:paraId="32177DE5" w14:textId="2B75BFAA" w:rsidR="00752004" w:rsidRDefault="00014061">
            <w:proofErr w:type="spellStart"/>
            <w:r>
              <w:t>Sargun</w:t>
            </w:r>
            <w:proofErr w:type="spellEnd"/>
            <w:r>
              <w:t xml:space="preserve"> </w:t>
            </w:r>
            <w:proofErr w:type="spellStart"/>
            <w:r>
              <w:t>Handa</w:t>
            </w:r>
            <w:proofErr w:type="spellEnd"/>
            <w:r>
              <w:t xml:space="preserve">, Hunter </w:t>
            </w:r>
            <w:proofErr w:type="spellStart"/>
            <w:r>
              <w:t>Stuehm</w:t>
            </w:r>
            <w:proofErr w:type="spellEnd"/>
            <w:r w:rsidR="0032481A">
              <w:t xml:space="preserve">, Sanai </w:t>
            </w:r>
            <w:proofErr w:type="spellStart"/>
            <w:r w:rsidR="0032481A">
              <w:t>Anang</w:t>
            </w:r>
            <w:proofErr w:type="spellEnd"/>
          </w:p>
        </w:tc>
      </w:tr>
    </w:tbl>
    <w:p w14:paraId="676FC98E" w14:textId="77777777" w:rsidR="00CD5D5C" w:rsidRDefault="00CD5D5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5"/>
      </w:tblGrid>
      <w:tr w:rsidR="00752004" w14:paraId="3EC37C0D" w14:textId="77777777" w:rsidTr="00D24471">
        <w:tc>
          <w:tcPr>
            <w:tcW w:w="9350" w:type="dxa"/>
            <w:gridSpan w:val="2"/>
          </w:tcPr>
          <w:p w14:paraId="46943509" w14:textId="77777777" w:rsidR="00752004" w:rsidRPr="00752004" w:rsidRDefault="00752004">
            <w:pPr>
              <w:rPr>
                <w:b/>
                <w:sz w:val="24"/>
              </w:rPr>
            </w:pPr>
            <w:r>
              <w:rPr>
                <w:b/>
                <w:sz w:val="24"/>
              </w:rPr>
              <w:t>Motions:</w:t>
            </w:r>
          </w:p>
        </w:tc>
      </w:tr>
      <w:tr w:rsidR="00752004" w14:paraId="236195B8" w14:textId="77777777" w:rsidTr="00611979">
        <w:tc>
          <w:tcPr>
            <w:tcW w:w="1885" w:type="dxa"/>
          </w:tcPr>
          <w:p w14:paraId="6C7ADA22" w14:textId="78683D26" w:rsidR="00752004" w:rsidRPr="00752004" w:rsidRDefault="0054452A" w:rsidP="00394436">
            <w:pPr>
              <w:rPr>
                <w:b/>
              </w:rPr>
            </w:pPr>
            <w:r>
              <w:rPr>
                <w:b/>
              </w:rPr>
              <w:t>ASB-</w:t>
            </w:r>
            <w:r w:rsidR="00394436">
              <w:rPr>
                <w:b/>
              </w:rPr>
              <w:t>20-</w:t>
            </w:r>
            <w:r w:rsidR="00BF3246">
              <w:rPr>
                <w:b/>
              </w:rPr>
              <w:t>S</w:t>
            </w:r>
            <w:r w:rsidR="00394436">
              <w:rPr>
                <w:b/>
              </w:rPr>
              <w:t>-</w:t>
            </w:r>
            <w:r w:rsidR="00B031B7">
              <w:rPr>
                <w:b/>
              </w:rPr>
              <w:t>6</w:t>
            </w:r>
          </w:p>
        </w:tc>
        <w:tc>
          <w:tcPr>
            <w:tcW w:w="7465" w:type="dxa"/>
          </w:tcPr>
          <w:p w14:paraId="400F3B45" w14:textId="5BCB591C" w:rsidR="00752004" w:rsidRPr="00BF3246" w:rsidRDefault="00BF3246">
            <w:r>
              <w:t>To approve the March 6</w:t>
            </w:r>
            <w:r w:rsidRPr="007E7502">
              <w:rPr>
                <w:vertAlign w:val="superscript"/>
              </w:rPr>
              <w:t>th</w:t>
            </w:r>
            <w:r>
              <w:t>, 2020 meeting minutes with time changes in consultation with the board assistant assigned to the minutes.</w:t>
            </w:r>
            <w:r>
              <w:t xml:space="preserve"> </w:t>
            </w:r>
            <w:r w:rsidR="00752004">
              <w:rPr>
                <w:b/>
                <w:i/>
              </w:rPr>
              <w:t>Passed.</w:t>
            </w:r>
          </w:p>
        </w:tc>
      </w:tr>
      <w:tr w:rsidR="00BF3246" w:rsidRPr="00BF3246" w14:paraId="39F5B5EA" w14:textId="77777777" w:rsidTr="0061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5" w:type="dxa"/>
            <w:tcBorders>
              <w:top w:val="nil"/>
              <w:left w:val="nil"/>
              <w:bottom w:val="nil"/>
              <w:right w:val="nil"/>
            </w:tcBorders>
          </w:tcPr>
          <w:p w14:paraId="7DB09011" w14:textId="51FEC8E0" w:rsidR="00BF3246" w:rsidRPr="00752004" w:rsidRDefault="00BF3246" w:rsidP="00BF32F1">
            <w:pPr>
              <w:rPr>
                <w:b/>
              </w:rPr>
            </w:pPr>
            <w:r>
              <w:rPr>
                <w:b/>
              </w:rPr>
              <w:t>ASB-20-</w:t>
            </w:r>
            <w:r>
              <w:rPr>
                <w:b/>
              </w:rPr>
              <w:t>S</w:t>
            </w:r>
            <w:r>
              <w:rPr>
                <w:b/>
              </w:rPr>
              <w:t>-</w:t>
            </w:r>
            <w:r w:rsidR="00B031B7">
              <w:rPr>
                <w:b/>
              </w:rPr>
              <w:t>7</w:t>
            </w:r>
          </w:p>
        </w:tc>
        <w:tc>
          <w:tcPr>
            <w:tcW w:w="7465" w:type="dxa"/>
            <w:tcBorders>
              <w:top w:val="nil"/>
              <w:left w:val="nil"/>
              <w:bottom w:val="nil"/>
              <w:right w:val="nil"/>
            </w:tcBorders>
          </w:tcPr>
          <w:p w14:paraId="7993E644" w14:textId="4E1EE46C" w:rsidR="00BF3246" w:rsidRPr="00BF3246" w:rsidRDefault="00BF3246" w:rsidP="00BF32F1">
            <w:r>
              <w:t>To remove the AS Logo Redesign from information items</w:t>
            </w:r>
            <w:r>
              <w:t xml:space="preserve"> </w:t>
            </w:r>
            <w:r>
              <w:rPr>
                <w:b/>
                <w:i/>
              </w:rPr>
              <w:t>Passed.</w:t>
            </w:r>
          </w:p>
        </w:tc>
      </w:tr>
      <w:tr w:rsidR="00BF3246" w:rsidRPr="00BF3246" w14:paraId="10D807B1" w14:textId="77777777" w:rsidTr="0061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5" w:type="dxa"/>
            <w:tcBorders>
              <w:top w:val="nil"/>
              <w:left w:val="nil"/>
              <w:bottom w:val="nil"/>
              <w:right w:val="nil"/>
            </w:tcBorders>
          </w:tcPr>
          <w:p w14:paraId="2250AB8D" w14:textId="366D0CC5" w:rsidR="00BF3246" w:rsidRPr="00752004" w:rsidRDefault="00BF3246" w:rsidP="00BF3246">
            <w:pPr>
              <w:rPr>
                <w:b/>
              </w:rPr>
            </w:pPr>
            <w:r>
              <w:rPr>
                <w:b/>
              </w:rPr>
              <w:t>ASB-20-</w:t>
            </w:r>
            <w:r>
              <w:rPr>
                <w:b/>
              </w:rPr>
              <w:t>S</w:t>
            </w:r>
            <w:r>
              <w:rPr>
                <w:b/>
              </w:rPr>
              <w:t>-</w:t>
            </w:r>
            <w:r w:rsidR="00B031B7">
              <w:rPr>
                <w:b/>
              </w:rPr>
              <w:t>8</w:t>
            </w:r>
          </w:p>
        </w:tc>
        <w:tc>
          <w:tcPr>
            <w:tcW w:w="7465" w:type="dxa"/>
            <w:tcBorders>
              <w:top w:val="nil"/>
              <w:left w:val="nil"/>
              <w:bottom w:val="nil"/>
              <w:right w:val="nil"/>
            </w:tcBorders>
          </w:tcPr>
          <w:p w14:paraId="0BD1F606" w14:textId="629CE625" w:rsidR="00BF3246" w:rsidRPr="00BF3246" w:rsidRDefault="00BF3246" w:rsidP="00BF3246">
            <w:pPr>
              <w:rPr>
                <w:b/>
                <w:bCs/>
                <w:i/>
                <w:iCs/>
              </w:rPr>
            </w:pPr>
            <w:r>
              <w:t>To add five more minutes to the discussion for the Student Presentation information item.</w:t>
            </w:r>
            <w:r>
              <w:t xml:space="preserve"> </w:t>
            </w:r>
            <w:r>
              <w:rPr>
                <w:b/>
                <w:bCs/>
                <w:i/>
                <w:iCs/>
              </w:rPr>
              <w:t>Passed.</w:t>
            </w:r>
          </w:p>
        </w:tc>
      </w:tr>
      <w:tr w:rsidR="00BF3246" w:rsidRPr="00BF3246" w14:paraId="25235D46" w14:textId="77777777" w:rsidTr="0061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5" w:type="dxa"/>
            <w:tcBorders>
              <w:top w:val="nil"/>
              <w:left w:val="nil"/>
              <w:bottom w:val="nil"/>
              <w:right w:val="nil"/>
            </w:tcBorders>
          </w:tcPr>
          <w:p w14:paraId="4AABDE07" w14:textId="108FC1C7" w:rsidR="00BF3246" w:rsidRPr="00752004" w:rsidRDefault="00BF3246" w:rsidP="00BF3246">
            <w:pPr>
              <w:rPr>
                <w:b/>
              </w:rPr>
            </w:pPr>
            <w:r>
              <w:rPr>
                <w:b/>
              </w:rPr>
              <w:t>ASB-20-</w:t>
            </w:r>
            <w:r>
              <w:rPr>
                <w:b/>
              </w:rPr>
              <w:t>S</w:t>
            </w:r>
            <w:r>
              <w:rPr>
                <w:b/>
              </w:rPr>
              <w:t>-</w:t>
            </w:r>
            <w:r w:rsidR="00B031B7">
              <w:rPr>
                <w:b/>
              </w:rPr>
              <w:t>9</w:t>
            </w:r>
          </w:p>
        </w:tc>
        <w:tc>
          <w:tcPr>
            <w:tcW w:w="7465" w:type="dxa"/>
            <w:tcBorders>
              <w:top w:val="nil"/>
              <w:left w:val="nil"/>
              <w:bottom w:val="nil"/>
              <w:right w:val="nil"/>
            </w:tcBorders>
          </w:tcPr>
          <w:p w14:paraId="3E718C62" w14:textId="301DAE50" w:rsidR="00BF3246" w:rsidRPr="00BF3246" w:rsidRDefault="00BF3246" w:rsidP="00BF3246">
            <w:r>
              <w:t>To move the Student Presentation to an action item.</w:t>
            </w:r>
            <w:r>
              <w:t xml:space="preserve"> </w:t>
            </w:r>
            <w:r>
              <w:rPr>
                <w:b/>
                <w:i/>
              </w:rPr>
              <w:t>Passed.</w:t>
            </w:r>
          </w:p>
        </w:tc>
      </w:tr>
      <w:tr w:rsidR="00BF3246" w:rsidRPr="00BF3246" w14:paraId="009BB67D" w14:textId="77777777" w:rsidTr="0061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85" w:type="dxa"/>
            <w:tcBorders>
              <w:top w:val="nil"/>
              <w:left w:val="nil"/>
              <w:bottom w:val="nil"/>
              <w:right w:val="nil"/>
            </w:tcBorders>
          </w:tcPr>
          <w:p w14:paraId="6C0F5E7E" w14:textId="6C03A23C" w:rsidR="00BF3246" w:rsidRPr="00752004" w:rsidRDefault="00BF3246" w:rsidP="00BF32F1">
            <w:pPr>
              <w:rPr>
                <w:b/>
              </w:rPr>
            </w:pPr>
            <w:r>
              <w:rPr>
                <w:b/>
              </w:rPr>
              <w:t>ASB-20-S-</w:t>
            </w:r>
            <w:r w:rsidR="00B031B7">
              <w:rPr>
                <w:b/>
              </w:rPr>
              <w:t>10</w:t>
            </w:r>
          </w:p>
        </w:tc>
        <w:tc>
          <w:tcPr>
            <w:tcW w:w="7465" w:type="dxa"/>
            <w:tcBorders>
              <w:top w:val="nil"/>
              <w:left w:val="nil"/>
              <w:bottom w:val="nil"/>
              <w:right w:val="nil"/>
            </w:tcBorders>
          </w:tcPr>
          <w:p w14:paraId="24A8F3BF" w14:textId="13E05885" w:rsidR="00BF3246" w:rsidRPr="00BF3246" w:rsidRDefault="00BF3246" w:rsidP="00BF32F1">
            <w:r>
              <w:t xml:space="preserve">To endorse the Student Presentation </w:t>
            </w:r>
            <w:proofErr w:type="spellStart"/>
            <w:r>
              <w:t>item.</w:t>
            </w:r>
            <w:r>
              <w:t xml:space="preserve"> </w:t>
            </w:r>
            <w:proofErr w:type="spellEnd"/>
            <w:r>
              <w:rPr>
                <w:b/>
                <w:i/>
              </w:rPr>
              <w:t>Passed.</w:t>
            </w:r>
          </w:p>
        </w:tc>
      </w:tr>
    </w:tbl>
    <w:p w14:paraId="71B96A8A" w14:textId="77777777" w:rsidR="00752004" w:rsidRDefault="00752004"/>
    <w:p w14:paraId="713920E6" w14:textId="4FA73AE4" w:rsidR="00D24471" w:rsidRDefault="00A51BF0">
      <w:pPr>
        <w:rPr>
          <w:b/>
          <w:i/>
        </w:rPr>
      </w:pPr>
      <w:proofErr w:type="spellStart"/>
      <w:r>
        <w:rPr>
          <w:b/>
          <w:i/>
        </w:rPr>
        <w:t>Lani</w:t>
      </w:r>
      <w:proofErr w:type="spellEnd"/>
      <w:r>
        <w:rPr>
          <w:b/>
          <w:i/>
        </w:rPr>
        <w:t xml:space="preserve"> </w:t>
      </w:r>
      <w:proofErr w:type="spellStart"/>
      <w:r>
        <w:rPr>
          <w:b/>
          <w:i/>
        </w:rPr>
        <w:t>Defiesta</w:t>
      </w:r>
      <w:proofErr w:type="spellEnd"/>
      <w:r w:rsidR="00D24471">
        <w:rPr>
          <w:b/>
          <w:i/>
        </w:rPr>
        <w:t>, AS President, called the meeting to order at</w:t>
      </w:r>
      <w:r w:rsidR="00A61385">
        <w:rPr>
          <w:b/>
          <w:i/>
        </w:rPr>
        <w:t xml:space="preserve"> 5:33 p.m</w:t>
      </w:r>
      <w:r w:rsidR="00D24471">
        <w:rPr>
          <w:b/>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610"/>
        <w:gridCol w:w="3420"/>
        <w:gridCol w:w="2600"/>
      </w:tblGrid>
      <w:tr w:rsidR="00D24471" w14:paraId="5FD11D45" w14:textId="77777777" w:rsidTr="004A5ADF">
        <w:tc>
          <w:tcPr>
            <w:tcW w:w="720" w:type="dxa"/>
          </w:tcPr>
          <w:p w14:paraId="37AFFFA2" w14:textId="77777777" w:rsidR="00D24471" w:rsidRPr="00D24471" w:rsidRDefault="00590E43">
            <w:pPr>
              <w:rPr>
                <w:b/>
                <w:sz w:val="24"/>
              </w:rPr>
            </w:pPr>
            <w:r>
              <w:rPr>
                <w:b/>
                <w:sz w:val="24"/>
              </w:rPr>
              <w:t>I.</w:t>
            </w:r>
          </w:p>
        </w:tc>
        <w:tc>
          <w:tcPr>
            <w:tcW w:w="8630" w:type="dxa"/>
            <w:gridSpan w:val="3"/>
          </w:tcPr>
          <w:p w14:paraId="75EEA8DD" w14:textId="77777777" w:rsidR="00D24471" w:rsidRPr="00D24471" w:rsidRDefault="00D24471">
            <w:pPr>
              <w:rPr>
                <w:b/>
                <w:sz w:val="24"/>
              </w:rPr>
            </w:pPr>
            <w:r>
              <w:rPr>
                <w:b/>
                <w:sz w:val="24"/>
              </w:rPr>
              <w:t>Approval of Minutes</w:t>
            </w:r>
          </w:p>
        </w:tc>
      </w:tr>
      <w:tr w:rsidR="00D24471" w14:paraId="1AB11B41" w14:textId="77777777" w:rsidTr="004A5ADF">
        <w:tc>
          <w:tcPr>
            <w:tcW w:w="720" w:type="dxa"/>
          </w:tcPr>
          <w:p w14:paraId="745CCAFC" w14:textId="74392F87" w:rsidR="00D24471" w:rsidRDefault="0066421C">
            <w:r>
              <w:t xml:space="preserve">A. </w:t>
            </w:r>
          </w:p>
        </w:tc>
        <w:tc>
          <w:tcPr>
            <w:tcW w:w="8630" w:type="dxa"/>
            <w:gridSpan w:val="3"/>
          </w:tcPr>
          <w:p w14:paraId="7BF9D987" w14:textId="77777777" w:rsidR="00D24471" w:rsidRDefault="0066421C">
            <w:r>
              <w:t>March 6</w:t>
            </w:r>
            <w:r w:rsidRPr="0066421C">
              <w:rPr>
                <w:vertAlign w:val="superscript"/>
              </w:rPr>
              <w:t>th</w:t>
            </w:r>
            <w:r>
              <w:t>, 2020</w:t>
            </w:r>
          </w:p>
          <w:p w14:paraId="12D6D79D" w14:textId="7447805A" w:rsidR="0066421C" w:rsidRDefault="001F0881" w:rsidP="001F0881">
            <w:pPr>
              <w:pStyle w:val="ListParagraph"/>
              <w:numPr>
                <w:ilvl w:val="0"/>
                <w:numId w:val="1"/>
              </w:numPr>
            </w:pPr>
            <w:proofErr w:type="spellStart"/>
            <w:r>
              <w:t>Battsengel</w:t>
            </w:r>
            <w:proofErr w:type="spellEnd"/>
            <w:r>
              <w:t xml:space="preserve"> commented that the meeting starting</w:t>
            </w:r>
            <w:r w:rsidR="007028CA">
              <w:t xml:space="preserve"> time</w:t>
            </w:r>
            <w:r>
              <w:t xml:space="preserve"> and ending </w:t>
            </w:r>
            <w:r w:rsidR="007028CA">
              <w:t xml:space="preserve">time </w:t>
            </w:r>
            <w:r>
              <w:t xml:space="preserve">were </w:t>
            </w:r>
            <w:r w:rsidR="007E1162">
              <w:t>conflicting and</w:t>
            </w:r>
            <w:r w:rsidR="00562B2A">
              <w:t xml:space="preserve"> asked what the accurate time was. </w:t>
            </w:r>
            <w:proofErr w:type="spellStart"/>
            <w:r w:rsidR="00562B2A">
              <w:t>Drechsel</w:t>
            </w:r>
            <w:proofErr w:type="spellEnd"/>
            <w:r w:rsidR="00562B2A">
              <w:t xml:space="preserve"> suggested contacting the </w:t>
            </w:r>
            <w:r w:rsidR="007E7502">
              <w:t>b</w:t>
            </w:r>
            <w:r w:rsidR="00562B2A">
              <w:t xml:space="preserve">oard </w:t>
            </w:r>
            <w:r w:rsidR="007E7502">
              <w:t>a</w:t>
            </w:r>
            <w:r w:rsidR="00562B2A">
              <w:t>ssistant who took minutes for this meeting to fix th</w:t>
            </w:r>
            <w:r w:rsidR="00D524B5">
              <w:t>is issue.</w:t>
            </w:r>
          </w:p>
          <w:p w14:paraId="26E42D78" w14:textId="1BA13765" w:rsidR="007028CA" w:rsidRDefault="007028CA" w:rsidP="007028CA"/>
        </w:tc>
      </w:tr>
      <w:tr w:rsidR="00D24471" w14:paraId="013281DC" w14:textId="77777777" w:rsidTr="004A5ADF">
        <w:trPr>
          <w:trHeight w:val="260"/>
        </w:trPr>
        <w:tc>
          <w:tcPr>
            <w:tcW w:w="720" w:type="dxa"/>
          </w:tcPr>
          <w:p w14:paraId="176F4B1B" w14:textId="77777777" w:rsidR="00D24471" w:rsidRDefault="00D24471"/>
        </w:tc>
        <w:tc>
          <w:tcPr>
            <w:tcW w:w="2610" w:type="dxa"/>
          </w:tcPr>
          <w:p w14:paraId="23A11105" w14:textId="6273C604" w:rsidR="00D24471" w:rsidRPr="00D24471" w:rsidRDefault="0054452A" w:rsidP="00394436">
            <w:pPr>
              <w:rPr>
                <w:i/>
              </w:rPr>
            </w:pPr>
            <w:r>
              <w:rPr>
                <w:i/>
              </w:rPr>
              <w:t>MOTION ASB-</w:t>
            </w:r>
            <w:r w:rsidR="00394436">
              <w:rPr>
                <w:i/>
              </w:rPr>
              <w:t>20-</w:t>
            </w:r>
            <w:r w:rsidR="00D524B5">
              <w:rPr>
                <w:i/>
              </w:rPr>
              <w:t>S-</w:t>
            </w:r>
            <w:r w:rsidR="00B031B7">
              <w:rPr>
                <w:i/>
              </w:rPr>
              <w:t>6</w:t>
            </w:r>
          </w:p>
        </w:tc>
        <w:tc>
          <w:tcPr>
            <w:tcW w:w="6020" w:type="dxa"/>
            <w:gridSpan w:val="2"/>
          </w:tcPr>
          <w:p w14:paraId="7516A7DB" w14:textId="41BB465C" w:rsidR="00D24471" w:rsidRPr="00D24471" w:rsidRDefault="007E7502">
            <w:pPr>
              <w:rPr>
                <w:i/>
              </w:rPr>
            </w:pPr>
            <w:r>
              <w:rPr>
                <w:i/>
              </w:rPr>
              <w:t>B</w:t>
            </w:r>
            <w:r w:rsidR="003F7B4F">
              <w:rPr>
                <w:i/>
              </w:rPr>
              <w:t>y</w:t>
            </w:r>
            <w:r>
              <w:rPr>
                <w:i/>
              </w:rPr>
              <w:t xml:space="preserve"> </w:t>
            </w:r>
            <w:proofErr w:type="spellStart"/>
            <w:r>
              <w:rPr>
                <w:i/>
              </w:rPr>
              <w:t>Drechsel</w:t>
            </w:r>
            <w:proofErr w:type="spellEnd"/>
          </w:p>
        </w:tc>
      </w:tr>
      <w:tr w:rsidR="00D24471" w14:paraId="745D6060" w14:textId="77777777" w:rsidTr="004A5ADF">
        <w:trPr>
          <w:trHeight w:val="350"/>
        </w:trPr>
        <w:tc>
          <w:tcPr>
            <w:tcW w:w="720" w:type="dxa"/>
          </w:tcPr>
          <w:p w14:paraId="09AC8DCC" w14:textId="77777777" w:rsidR="00D24471" w:rsidRDefault="00D24471"/>
        </w:tc>
        <w:tc>
          <w:tcPr>
            <w:tcW w:w="8630" w:type="dxa"/>
            <w:gridSpan w:val="3"/>
          </w:tcPr>
          <w:p w14:paraId="3BC8796B" w14:textId="08F58410" w:rsidR="00250665" w:rsidRDefault="0066421C">
            <w:r>
              <w:t>To</w:t>
            </w:r>
            <w:r w:rsidR="007E7502">
              <w:t xml:space="preserve"> approve the March 6</w:t>
            </w:r>
            <w:r w:rsidR="007E7502" w:rsidRPr="007E7502">
              <w:rPr>
                <w:vertAlign w:val="superscript"/>
              </w:rPr>
              <w:t>th</w:t>
            </w:r>
            <w:r w:rsidR="007E7502">
              <w:t xml:space="preserve">, 2020 meeting minutes </w:t>
            </w:r>
            <w:r w:rsidR="00D24868">
              <w:t>with</w:t>
            </w:r>
            <w:r w:rsidR="007E7502">
              <w:t xml:space="preserve"> time changes in consultation with the board assistant </w:t>
            </w:r>
            <w:r w:rsidR="001E06B9">
              <w:t>assigned to the minutes.</w:t>
            </w:r>
          </w:p>
          <w:p w14:paraId="14E6C698" w14:textId="77777777" w:rsidR="00250665" w:rsidRPr="00D24471" w:rsidRDefault="00250665"/>
        </w:tc>
      </w:tr>
      <w:tr w:rsidR="00D24471" w14:paraId="591097B4" w14:textId="77777777" w:rsidTr="00250665">
        <w:tc>
          <w:tcPr>
            <w:tcW w:w="720" w:type="dxa"/>
          </w:tcPr>
          <w:p w14:paraId="3D4734B1" w14:textId="77777777" w:rsidR="00D24471" w:rsidRDefault="00D24471"/>
        </w:tc>
        <w:tc>
          <w:tcPr>
            <w:tcW w:w="2610" w:type="dxa"/>
          </w:tcPr>
          <w:p w14:paraId="6FBD40D7" w14:textId="6DC70988" w:rsidR="00D24471" w:rsidRPr="00D24471" w:rsidRDefault="00D24471">
            <w:pPr>
              <w:rPr>
                <w:i/>
              </w:rPr>
            </w:pPr>
            <w:r>
              <w:rPr>
                <w:i/>
              </w:rPr>
              <w:t>Second:</w:t>
            </w:r>
            <w:r w:rsidR="003F7B4F">
              <w:rPr>
                <w:i/>
              </w:rPr>
              <w:t xml:space="preserve"> </w:t>
            </w:r>
            <w:r w:rsidR="001E06B9">
              <w:rPr>
                <w:i/>
              </w:rPr>
              <w:t>Gerhardt</w:t>
            </w:r>
          </w:p>
        </w:tc>
        <w:tc>
          <w:tcPr>
            <w:tcW w:w="3420" w:type="dxa"/>
          </w:tcPr>
          <w:p w14:paraId="4A6D7071" w14:textId="4A37D506" w:rsidR="00D24471" w:rsidRDefault="003F7B4F">
            <w:pPr>
              <w:rPr>
                <w:i/>
              </w:rPr>
            </w:pPr>
            <w:r>
              <w:rPr>
                <w:i/>
              </w:rPr>
              <w:t xml:space="preserve">Vote: </w:t>
            </w:r>
            <w:r w:rsidR="001E06B9">
              <w:rPr>
                <w:i/>
              </w:rPr>
              <w:t>4</w:t>
            </w:r>
            <w:r>
              <w:rPr>
                <w:i/>
              </w:rPr>
              <w:t>-0-</w:t>
            </w:r>
            <w:r w:rsidR="001E06B9">
              <w:rPr>
                <w:i/>
              </w:rPr>
              <w:t>2</w:t>
            </w:r>
          </w:p>
          <w:p w14:paraId="637F6E19" w14:textId="0DD41116" w:rsidR="00250665" w:rsidRDefault="00250665">
            <w:pPr>
              <w:rPr>
                <w:i/>
              </w:rPr>
            </w:pPr>
            <w:r>
              <w:rPr>
                <w:i/>
              </w:rPr>
              <w:t>Yes:</w:t>
            </w:r>
            <w:r w:rsidR="007028CA">
              <w:rPr>
                <w:i/>
              </w:rPr>
              <w:t xml:space="preserve"> </w:t>
            </w:r>
            <w:proofErr w:type="spellStart"/>
            <w:r w:rsidR="007028CA">
              <w:rPr>
                <w:i/>
              </w:rPr>
              <w:t>Drechsel</w:t>
            </w:r>
            <w:proofErr w:type="spellEnd"/>
            <w:r w:rsidR="007028CA">
              <w:rPr>
                <w:i/>
              </w:rPr>
              <w:t xml:space="preserve">, Gerhardt, Mullins, </w:t>
            </w:r>
            <w:proofErr w:type="spellStart"/>
            <w:r w:rsidR="007028CA">
              <w:rPr>
                <w:i/>
              </w:rPr>
              <w:t>Barenburg</w:t>
            </w:r>
            <w:proofErr w:type="spellEnd"/>
          </w:p>
          <w:p w14:paraId="2AAFA720" w14:textId="77777777" w:rsidR="00250665" w:rsidRDefault="00250665">
            <w:pPr>
              <w:rPr>
                <w:i/>
              </w:rPr>
            </w:pPr>
            <w:r>
              <w:rPr>
                <w:i/>
              </w:rPr>
              <w:t>No:</w:t>
            </w:r>
          </w:p>
          <w:p w14:paraId="2FAB3BA3" w14:textId="24DC6465" w:rsidR="00250665" w:rsidRDefault="003F7B4F">
            <w:pPr>
              <w:rPr>
                <w:i/>
              </w:rPr>
            </w:pPr>
            <w:r>
              <w:rPr>
                <w:i/>
              </w:rPr>
              <w:t>Abstaining:</w:t>
            </w:r>
            <w:r w:rsidR="007028CA">
              <w:rPr>
                <w:i/>
              </w:rPr>
              <w:t xml:space="preserve"> </w:t>
            </w:r>
            <w:proofErr w:type="spellStart"/>
            <w:proofErr w:type="gramStart"/>
            <w:r w:rsidR="007028CA">
              <w:rPr>
                <w:i/>
              </w:rPr>
              <w:t>Defiesta,Battsengel</w:t>
            </w:r>
            <w:proofErr w:type="spellEnd"/>
            <w:proofErr w:type="gramEnd"/>
          </w:p>
        </w:tc>
        <w:tc>
          <w:tcPr>
            <w:tcW w:w="2600" w:type="dxa"/>
          </w:tcPr>
          <w:p w14:paraId="571B9ADB" w14:textId="77777777" w:rsidR="00D24471" w:rsidRDefault="00D24471">
            <w:pPr>
              <w:rPr>
                <w:i/>
              </w:rPr>
            </w:pPr>
            <w:r>
              <w:rPr>
                <w:i/>
              </w:rPr>
              <w:t xml:space="preserve">Action: </w:t>
            </w:r>
            <w:r w:rsidR="00250665" w:rsidRPr="007028CA">
              <w:rPr>
                <w:b/>
                <w:bCs/>
                <w:i/>
              </w:rPr>
              <w:t>Passed</w:t>
            </w:r>
          </w:p>
        </w:tc>
      </w:tr>
    </w:tbl>
    <w:p w14:paraId="6C98AD8E" w14:textId="77777777" w:rsidR="00D24471" w:rsidRDefault="00D2447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610"/>
        <w:gridCol w:w="2245"/>
        <w:gridCol w:w="3775"/>
      </w:tblGrid>
      <w:tr w:rsidR="00590E43" w:rsidRPr="00D24471" w14:paraId="7E3BC8CB" w14:textId="77777777" w:rsidTr="004A5ADF">
        <w:tc>
          <w:tcPr>
            <w:tcW w:w="720" w:type="dxa"/>
          </w:tcPr>
          <w:p w14:paraId="38470045" w14:textId="77777777" w:rsidR="00590E43" w:rsidRPr="00D24471" w:rsidRDefault="00590E43" w:rsidP="00134AF8">
            <w:pPr>
              <w:rPr>
                <w:b/>
                <w:sz w:val="24"/>
              </w:rPr>
            </w:pPr>
            <w:r>
              <w:rPr>
                <w:b/>
                <w:sz w:val="24"/>
              </w:rPr>
              <w:t>II.</w:t>
            </w:r>
          </w:p>
        </w:tc>
        <w:tc>
          <w:tcPr>
            <w:tcW w:w="8630" w:type="dxa"/>
            <w:gridSpan w:val="3"/>
          </w:tcPr>
          <w:p w14:paraId="16E22F43" w14:textId="77777777" w:rsidR="00590E43" w:rsidRPr="00D24471" w:rsidRDefault="00590E43" w:rsidP="00134AF8">
            <w:pPr>
              <w:rPr>
                <w:b/>
                <w:sz w:val="24"/>
              </w:rPr>
            </w:pPr>
            <w:r>
              <w:rPr>
                <w:b/>
                <w:sz w:val="24"/>
              </w:rPr>
              <w:t>Revisions to the Agenda</w:t>
            </w:r>
          </w:p>
        </w:tc>
      </w:tr>
      <w:tr w:rsidR="00590E43" w14:paraId="0FDBF1DC" w14:textId="77777777" w:rsidTr="004A5ADF">
        <w:tc>
          <w:tcPr>
            <w:tcW w:w="720" w:type="dxa"/>
          </w:tcPr>
          <w:p w14:paraId="5693216F" w14:textId="358122D8" w:rsidR="00590E43" w:rsidRDefault="006C2A20" w:rsidP="00134AF8">
            <w:r>
              <w:t>A.</w:t>
            </w:r>
          </w:p>
        </w:tc>
        <w:tc>
          <w:tcPr>
            <w:tcW w:w="8630" w:type="dxa"/>
            <w:gridSpan w:val="3"/>
          </w:tcPr>
          <w:p w14:paraId="46783B26" w14:textId="77777777" w:rsidR="00590E43" w:rsidRDefault="006C2A20" w:rsidP="00134AF8">
            <w:r>
              <w:t>Removal of the AS Logo Redesign</w:t>
            </w:r>
            <w:r w:rsidR="00D11842">
              <w:t xml:space="preserve"> information item</w:t>
            </w:r>
          </w:p>
          <w:p w14:paraId="3CBCE978" w14:textId="660362DA" w:rsidR="00D11842" w:rsidRDefault="00D11842" w:rsidP="00D11842">
            <w:pPr>
              <w:pStyle w:val="ListParagraph"/>
              <w:numPr>
                <w:ilvl w:val="0"/>
                <w:numId w:val="2"/>
              </w:numPr>
            </w:pPr>
            <w:proofErr w:type="spellStart"/>
            <w:r>
              <w:t>Stuehm</w:t>
            </w:r>
            <w:proofErr w:type="spellEnd"/>
            <w:r>
              <w:t xml:space="preserve"> noted that the AS communications committee endorsed a new logo for </w:t>
            </w:r>
            <w:r w:rsidR="00E97BA6">
              <w:t xml:space="preserve">branding, but that there’s more work to do with marketing. There were some </w:t>
            </w:r>
            <w:r w:rsidR="00E97BA6">
              <w:lastRenderedPageBreak/>
              <w:t xml:space="preserve">unexpected </w:t>
            </w:r>
            <w:r w:rsidR="0042552F">
              <w:t>logistics,</w:t>
            </w:r>
            <w:r w:rsidR="00F37733">
              <w:t xml:space="preserve"> but he will bring it back to the board next week after more meetings.</w:t>
            </w:r>
          </w:p>
          <w:p w14:paraId="65768BBE" w14:textId="4C06D241" w:rsidR="00F37733" w:rsidRDefault="00F37733" w:rsidP="00F37733"/>
        </w:tc>
      </w:tr>
      <w:tr w:rsidR="00590E43" w:rsidRPr="00D24471" w14:paraId="74A1C9AF" w14:textId="77777777" w:rsidTr="004A5ADF">
        <w:trPr>
          <w:trHeight w:val="260"/>
        </w:trPr>
        <w:tc>
          <w:tcPr>
            <w:tcW w:w="720" w:type="dxa"/>
          </w:tcPr>
          <w:p w14:paraId="03DA45BD" w14:textId="77777777" w:rsidR="00590E43" w:rsidRDefault="00590E43" w:rsidP="00134AF8"/>
        </w:tc>
        <w:tc>
          <w:tcPr>
            <w:tcW w:w="2610" w:type="dxa"/>
          </w:tcPr>
          <w:p w14:paraId="67B21BB4" w14:textId="0E8068CA" w:rsidR="00590E43" w:rsidRPr="00D24471" w:rsidRDefault="0054452A" w:rsidP="00394436">
            <w:pPr>
              <w:rPr>
                <w:i/>
              </w:rPr>
            </w:pPr>
            <w:r>
              <w:rPr>
                <w:i/>
              </w:rPr>
              <w:t>MOTION ASB-</w:t>
            </w:r>
            <w:r w:rsidR="00394436">
              <w:rPr>
                <w:i/>
              </w:rPr>
              <w:t>20-</w:t>
            </w:r>
            <w:r w:rsidR="00BF3246">
              <w:rPr>
                <w:i/>
              </w:rPr>
              <w:t>S</w:t>
            </w:r>
            <w:r w:rsidR="00394436">
              <w:rPr>
                <w:i/>
              </w:rPr>
              <w:t>-</w:t>
            </w:r>
            <w:r w:rsidR="00B031B7">
              <w:rPr>
                <w:i/>
              </w:rPr>
              <w:t>7</w:t>
            </w:r>
          </w:p>
        </w:tc>
        <w:tc>
          <w:tcPr>
            <w:tcW w:w="6020" w:type="dxa"/>
            <w:gridSpan w:val="2"/>
          </w:tcPr>
          <w:p w14:paraId="36DDC380" w14:textId="3DB12793" w:rsidR="00590E43" w:rsidRPr="00D24471" w:rsidRDefault="00590E43" w:rsidP="00134AF8">
            <w:pPr>
              <w:rPr>
                <w:i/>
              </w:rPr>
            </w:pPr>
            <w:r>
              <w:rPr>
                <w:i/>
              </w:rPr>
              <w:t xml:space="preserve">by </w:t>
            </w:r>
            <w:proofErr w:type="spellStart"/>
            <w:r w:rsidR="00F37733">
              <w:rPr>
                <w:i/>
              </w:rPr>
              <w:t>Defiesta</w:t>
            </w:r>
            <w:proofErr w:type="spellEnd"/>
          </w:p>
        </w:tc>
      </w:tr>
      <w:tr w:rsidR="00590E43" w:rsidRPr="00D24471" w14:paraId="0363E5A6" w14:textId="77777777" w:rsidTr="004A5ADF">
        <w:trPr>
          <w:trHeight w:val="350"/>
        </w:trPr>
        <w:tc>
          <w:tcPr>
            <w:tcW w:w="720" w:type="dxa"/>
          </w:tcPr>
          <w:p w14:paraId="7DC323A6" w14:textId="77777777" w:rsidR="00590E43" w:rsidRDefault="00590E43" w:rsidP="00134AF8"/>
        </w:tc>
        <w:tc>
          <w:tcPr>
            <w:tcW w:w="8630" w:type="dxa"/>
            <w:gridSpan w:val="3"/>
          </w:tcPr>
          <w:p w14:paraId="423B98DB" w14:textId="031E0EDE" w:rsidR="00590E43" w:rsidRPr="00D24471" w:rsidRDefault="00590E43" w:rsidP="00134AF8">
            <w:r>
              <w:t>To</w:t>
            </w:r>
            <w:r w:rsidR="00F37733">
              <w:t xml:space="preserve"> </w:t>
            </w:r>
            <w:r w:rsidR="00516E15">
              <w:t>remove the AS Logo Redesign from information items.</w:t>
            </w:r>
          </w:p>
        </w:tc>
      </w:tr>
      <w:tr w:rsidR="00590E43" w14:paraId="1B13C583" w14:textId="77777777" w:rsidTr="004A5ADF">
        <w:tc>
          <w:tcPr>
            <w:tcW w:w="720" w:type="dxa"/>
          </w:tcPr>
          <w:p w14:paraId="2A6DCDD9" w14:textId="77777777" w:rsidR="00590E43" w:rsidRDefault="00590E43" w:rsidP="00134AF8"/>
        </w:tc>
        <w:tc>
          <w:tcPr>
            <w:tcW w:w="2610" w:type="dxa"/>
          </w:tcPr>
          <w:p w14:paraId="517ECEAE" w14:textId="600F994B" w:rsidR="00590E43" w:rsidRPr="00D24471" w:rsidRDefault="00590E43" w:rsidP="00134AF8">
            <w:pPr>
              <w:rPr>
                <w:i/>
              </w:rPr>
            </w:pPr>
            <w:r>
              <w:rPr>
                <w:i/>
              </w:rPr>
              <w:t>Second:</w:t>
            </w:r>
            <w:r w:rsidR="00516E15">
              <w:rPr>
                <w:i/>
              </w:rPr>
              <w:t xml:space="preserve"> Mullins</w:t>
            </w:r>
          </w:p>
        </w:tc>
        <w:tc>
          <w:tcPr>
            <w:tcW w:w="2245" w:type="dxa"/>
          </w:tcPr>
          <w:p w14:paraId="08CBC2AE" w14:textId="22A17DCA" w:rsidR="00590E43" w:rsidRDefault="00590E43" w:rsidP="00134AF8">
            <w:pPr>
              <w:rPr>
                <w:i/>
              </w:rPr>
            </w:pPr>
            <w:r>
              <w:rPr>
                <w:i/>
              </w:rPr>
              <w:t xml:space="preserve">Vote: </w:t>
            </w:r>
            <w:r w:rsidR="00516E15">
              <w:rPr>
                <w:i/>
              </w:rPr>
              <w:t>6</w:t>
            </w:r>
            <w:r>
              <w:rPr>
                <w:i/>
              </w:rPr>
              <w:t>-0-0</w:t>
            </w:r>
          </w:p>
          <w:p w14:paraId="0BF83C0B" w14:textId="77777777" w:rsidR="004D1682" w:rsidRDefault="004D1682" w:rsidP="004D1682">
            <w:pPr>
              <w:rPr>
                <w:i/>
              </w:rPr>
            </w:pPr>
            <w:r>
              <w:rPr>
                <w:i/>
              </w:rPr>
              <w:t>Yes:</w:t>
            </w:r>
          </w:p>
          <w:p w14:paraId="4D2439A1" w14:textId="77777777" w:rsidR="004D1682" w:rsidRDefault="004D1682" w:rsidP="004D1682">
            <w:pPr>
              <w:rPr>
                <w:i/>
              </w:rPr>
            </w:pPr>
            <w:r>
              <w:rPr>
                <w:i/>
              </w:rPr>
              <w:t>No:</w:t>
            </w:r>
          </w:p>
          <w:p w14:paraId="01C3A1D8" w14:textId="77777777" w:rsidR="004D1682" w:rsidRDefault="004D1682" w:rsidP="004D1682">
            <w:pPr>
              <w:rPr>
                <w:i/>
              </w:rPr>
            </w:pPr>
            <w:r>
              <w:rPr>
                <w:i/>
              </w:rPr>
              <w:t>Abstaining:</w:t>
            </w:r>
          </w:p>
        </w:tc>
        <w:tc>
          <w:tcPr>
            <w:tcW w:w="3775" w:type="dxa"/>
          </w:tcPr>
          <w:p w14:paraId="49249277" w14:textId="184AD49C" w:rsidR="00590E43" w:rsidRPr="00516E15" w:rsidRDefault="00590E43" w:rsidP="00134AF8">
            <w:pPr>
              <w:rPr>
                <w:b/>
                <w:bCs/>
                <w:i/>
              </w:rPr>
            </w:pPr>
            <w:r>
              <w:rPr>
                <w:i/>
              </w:rPr>
              <w:t xml:space="preserve">Action: </w:t>
            </w:r>
            <w:r w:rsidR="00516E15">
              <w:rPr>
                <w:b/>
                <w:bCs/>
                <w:i/>
              </w:rPr>
              <w:t>Passed</w:t>
            </w:r>
          </w:p>
        </w:tc>
      </w:tr>
    </w:tbl>
    <w:p w14:paraId="608CFABE" w14:textId="77777777" w:rsidR="00D24471" w:rsidRDefault="00D2447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590E43" w:rsidRPr="00D24471" w14:paraId="46F479E5" w14:textId="77777777" w:rsidTr="004A5ADF">
        <w:tc>
          <w:tcPr>
            <w:tcW w:w="720" w:type="dxa"/>
          </w:tcPr>
          <w:p w14:paraId="1B7C4828" w14:textId="77777777" w:rsidR="00590E43" w:rsidRPr="00D24471" w:rsidRDefault="00590E43" w:rsidP="00134AF8">
            <w:pPr>
              <w:rPr>
                <w:b/>
                <w:sz w:val="24"/>
              </w:rPr>
            </w:pPr>
            <w:r>
              <w:rPr>
                <w:b/>
                <w:sz w:val="24"/>
              </w:rPr>
              <w:t>III.</w:t>
            </w:r>
          </w:p>
        </w:tc>
        <w:tc>
          <w:tcPr>
            <w:tcW w:w="8640" w:type="dxa"/>
          </w:tcPr>
          <w:p w14:paraId="09E8E70C" w14:textId="77777777" w:rsidR="00590E43" w:rsidRPr="00590E43" w:rsidRDefault="00590E43" w:rsidP="00134AF8">
            <w:pPr>
              <w:rPr>
                <w:i/>
                <w:sz w:val="24"/>
              </w:rPr>
            </w:pPr>
            <w:r>
              <w:rPr>
                <w:b/>
                <w:sz w:val="24"/>
              </w:rPr>
              <w:t xml:space="preserve">Public Forum </w:t>
            </w:r>
            <w:r>
              <w:rPr>
                <w:i/>
                <w:sz w:val="24"/>
              </w:rPr>
              <w:t>(comments from students and the community)</w:t>
            </w:r>
          </w:p>
        </w:tc>
      </w:tr>
      <w:tr w:rsidR="00590E43" w14:paraId="59B77A89" w14:textId="77777777" w:rsidTr="004A5ADF">
        <w:tc>
          <w:tcPr>
            <w:tcW w:w="720" w:type="dxa"/>
          </w:tcPr>
          <w:p w14:paraId="2BF52B6C" w14:textId="77777777" w:rsidR="00590E43" w:rsidRDefault="00590E43" w:rsidP="00134AF8"/>
        </w:tc>
        <w:tc>
          <w:tcPr>
            <w:tcW w:w="8640" w:type="dxa"/>
          </w:tcPr>
          <w:p w14:paraId="778F90EB" w14:textId="497C6DBC" w:rsidR="00590E43" w:rsidRDefault="00CC1E7D" w:rsidP="00134AF8">
            <w:r>
              <w:t>None</w:t>
            </w:r>
          </w:p>
        </w:tc>
      </w:tr>
    </w:tbl>
    <w:p w14:paraId="6EE4BAA6" w14:textId="77777777" w:rsidR="00590E43" w:rsidRDefault="00590E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520"/>
        <w:gridCol w:w="2352"/>
        <w:gridCol w:w="3768"/>
      </w:tblGrid>
      <w:tr w:rsidR="00590E43" w:rsidRPr="00D24471" w14:paraId="3C9010B5" w14:textId="77777777" w:rsidTr="004A5ADF">
        <w:tc>
          <w:tcPr>
            <w:tcW w:w="720" w:type="dxa"/>
          </w:tcPr>
          <w:p w14:paraId="57D96D30" w14:textId="77777777" w:rsidR="00590E43" w:rsidRPr="00D24471" w:rsidRDefault="00590E43" w:rsidP="00134AF8">
            <w:pPr>
              <w:rPr>
                <w:b/>
                <w:sz w:val="24"/>
              </w:rPr>
            </w:pPr>
            <w:r>
              <w:rPr>
                <w:b/>
                <w:sz w:val="24"/>
              </w:rPr>
              <w:t>IV.</w:t>
            </w:r>
          </w:p>
        </w:tc>
        <w:tc>
          <w:tcPr>
            <w:tcW w:w="8640" w:type="dxa"/>
            <w:gridSpan w:val="3"/>
          </w:tcPr>
          <w:p w14:paraId="4B3EA015" w14:textId="77777777" w:rsidR="00590E43" w:rsidRPr="00D24471" w:rsidRDefault="00590E43" w:rsidP="00134AF8">
            <w:pPr>
              <w:rPr>
                <w:b/>
                <w:sz w:val="24"/>
              </w:rPr>
            </w:pPr>
            <w:r>
              <w:rPr>
                <w:b/>
                <w:sz w:val="24"/>
              </w:rPr>
              <w:t>Information Items - Guests</w:t>
            </w:r>
          </w:p>
        </w:tc>
      </w:tr>
      <w:tr w:rsidR="00590E43" w14:paraId="23C1E100" w14:textId="77777777" w:rsidTr="004A5ADF">
        <w:tc>
          <w:tcPr>
            <w:tcW w:w="720" w:type="dxa"/>
          </w:tcPr>
          <w:p w14:paraId="7DDDC9BD" w14:textId="77777777" w:rsidR="00590E43" w:rsidRDefault="00590E43" w:rsidP="00590E43">
            <w:r>
              <w:t>A.</w:t>
            </w:r>
          </w:p>
        </w:tc>
        <w:tc>
          <w:tcPr>
            <w:tcW w:w="8640" w:type="dxa"/>
            <w:gridSpan w:val="3"/>
          </w:tcPr>
          <w:p w14:paraId="325A693F" w14:textId="77777777" w:rsidR="00590E43" w:rsidRDefault="00CC1E7D" w:rsidP="00134AF8">
            <w:r>
              <w:t>Student Presentation</w:t>
            </w:r>
            <w:r w:rsidR="00840DD0">
              <w:t xml:space="preserve"> (20 Minutes) Doc 2 </w:t>
            </w:r>
            <w:proofErr w:type="spellStart"/>
            <w:r w:rsidR="00840DD0">
              <w:t>Zerai</w:t>
            </w:r>
            <w:proofErr w:type="spellEnd"/>
          </w:p>
          <w:p w14:paraId="0E696C60" w14:textId="77777777" w:rsidR="00840DD0" w:rsidRDefault="0009683B" w:rsidP="00840DD0">
            <w:pPr>
              <w:pStyle w:val="ListParagraph"/>
              <w:numPr>
                <w:ilvl w:val="0"/>
                <w:numId w:val="3"/>
              </w:numPr>
            </w:pPr>
            <w:proofErr w:type="spellStart"/>
            <w:r>
              <w:t>Defiesta</w:t>
            </w:r>
            <w:proofErr w:type="spellEnd"/>
            <w:r>
              <w:t xml:space="preserve"> read the statement prepared by </w:t>
            </w:r>
            <w:proofErr w:type="spellStart"/>
            <w:r>
              <w:t>Zerai</w:t>
            </w:r>
            <w:proofErr w:type="spellEnd"/>
            <w:r>
              <w:t xml:space="preserve"> regarding the student presentation i</w:t>
            </w:r>
            <w:r w:rsidR="007C0A91">
              <w:t>n remedy of her absence.</w:t>
            </w:r>
          </w:p>
          <w:p w14:paraId="44B4DE3A" w14:textId="757969DB" w:rsidR="00B934CB" w:rsidRDefault="00245A0F" w:rsidP="00840DD0">
            <w:pPr>
              <w:pStyle w:val="ListParagraph"/>
              <w:numPr>
                <w:ilvl w:val="0"/>
                <w:numId w:val="3"/>
              </w:numPr>
            </w:pPr>
            <w:proofErr w:type="spellStart"/>
            <w:r>
              <w:t>Anang</w:t>
            </w:r>
            <w:proofErr w:type="spellEnd"/>
            <w:r>
              <w:t xml:space="preserve"> </w:t>
            </w:r>
            <w:r w:rsidR="00B350A9">
              <w:t xml:space="preserve">stated that over 10 million </w:t>
            </w:r>
            <w:r w:rsidR="001C7401">
              <w:t>Americans have filed for unemployment in March</w:t>
            </w:r>
            <w:r w:rsidR="00183178">
              <w:t xml:space="preserve">, and the federal reserves are estimating that the U.S. may reach a 30% unemployment rate. </w:t>
            </w:r>
            <w:r w:rsidR="00AD07E2">
              <w:t xml:space="preserve">He noted that the great depression had a 24.5% employment rate comparatively. </w:t>
            </w:r>
            <w:r w:rsidR="006F6ACF">
              <w:t xml:space="preserve">The stimulus package may be good as a </w:t>
            </w:r>
            <w:r w:rsidR="0042552F">
              <w:t>short-term</w:t>
            </w:r>
            <w:r w:rsidR="006F6ACF">
              <w:t xml:space="preserve"> solution, but if this crisis extends for longer than a few months, </w:t>
            </w:r>
            <w:r w:rsidR="00A11B86">
              <w:t xml:space="preserve">Americans may not have the funds to pay for essential services. </w:t>
            </w:r>
            <w:r w:rsidR="00F15285">
              <w:t xml:space="preserve">We may encounter more instances like this as </w:t>
            </w:r>
            <w:r w:rsidR="009105B6">
              <w:t xml:space="preserve">due to the </w:t>
            </w:r>
            <w:r w:rsidR="00F15285">
              <w:t>permafrost</w:t>
            </w:r>
            <w:r w:rsidR="009105B6">
              <w:t>,</w:t>
            </w:r>
            <w:r w:rsidR="00F15285">
              <w:t xml:space="preserve"> diseases </w:t>
            </w:r>
            <w:r w:rsidR="009105B6">
              <w:t>that were previously trapped in ice may be waking up.</w:t>
            </w:r>
          </w:p>
          <w:p w14:paraId="50284BBA" w14:textId="3A550F88" w:rsidR="00FD3B28" w:rsidRDefault="00245A0F" w:rsidP="00840DD0">
            <w:pPr>
              <w:pStyle w:val="ListParagraph"/>
              <w:numPr>
                <w:ilvl w:val="0"/>
                <w:numId w:val="3"/>
              </w:numPr>
            </w:pPr>
            <w:proofErr w:type="spellStart"/>
            <w:r>
              <w:t>Ana</w:t>
            </w:r>
            <w:r w:rsidR="0032481A">
              <w:t>ng</w:t>
            </w:r>
            <w:proofErr w:type="spellEnd"/>
            <w:r w:rsidR="0032481A">
              <w:t xml:space="preserve"> </w:t>
            </w:r>
            <w:r w:rsidR="00640B70">
              <w:t>stated that a group of people left out of this conversation/stimulus packages are students</w:t>
            </w:r>
            <w:r w:rsidR="007C32C0">
              <w:t xml:space="preserve">. They are entering into a workforce with debt and without the means to pay it off due to the acute economic impact of COVID-19. </w:t>
            </w:r>
            <w:r w:rsidR="00B04B69">
              <w:t xml:space="preserve">This Bootstraps project </w:t>
            </w:r>
            <w:r w:rsidR="00BD1B17">
              <w:t>wants to pair up Western graduates with local businesses that currently cannot operate due to COVID-19 constraints</w:t>
            </w:r>
            <w:r w:rsidR="00FF1DB4">
              <w:t>, to assist the businesses in moving to an online platform.</w:t>
            </w:r>
          </w:p>
          <w:p w14:paraId="45C8F661" w14:textId="77777777" w:rsidR="00640B70" w:rsidRDefault="0032481A" w:rsidP="00840DD0">
            <w:pPr>
              <w:pStyle w:val="ListParagraph"/>
              <w:numPr>
                <w:ilvl w:val="0"/>
                <w:numId w:val="3"/>
              </w:numPr>
            </w:pPr>
            <w:proofErr w:type="spellStart"/>
            <w:r>
              <w:t>Anang</w:t>
            </w:r>
            <w:proofErr w:type="spellEnd"/>
            <w:r>
              <w:t xml:space="preserve"> stated that t</w:t>
            </w:r>
            <w:r w:rsidR="00F91244">
              <w:t xml:space="preserve">he </w:t>
            </w:r>
            <w:r w:rsidR="0042552F">
              <w:t>Bootstraps</w:t>
            </w:r>
            <w:r w:rsidR="00F91244">
              <w:t xml:space="preserve"> project is being temporarily renamed as the Corona Crisis Mitigation Fund</w:t>
            </w:r>
            <w:r w:rsidR="007B4EF5">
              <w:t xml:space="preserve"> and would also like to take community </w:t>
            </w:r>
            <w:r>
              <w:t>entrepreneurs</w:t>
            </w:r>
            <w:r w:rsidR="007B4EF5">
              <w:t xml:space="preserve"> with three or more years of experience</w:t>
            </w:r>
            <w:r w:rsidR="0073334D">
              <w:t xml:space="preserve"> with Western seniors to create new projects that </w:t>
            </w:r>
            <w:r w:rsidR="0015675F">
              <w:t>can assist the crisis America and Whatcom County is dealing with.</w:t>
            </w:r>
            <w:r w:rsidR="00413572">
              <w:t xml:space="preserve"> The Fund is looking for an endorsement similar to that that the student senate gave them</w:t>
            </w:r>
            <w:r w:rsidR="00454102">
              <w:t>.</w:t>
            </w:r>
          </w:p>
          <w:p w14:paraId="1244219A" w14:textId="77777777" w:rsidR="00D730C4" w:rsidRDefault="00D730C4" w:rsidP="00840DD0">
            <w:pPr>
              <w:pStyle w:val="ListParagraph"/>
              <w:numPr>
                <w:ilvl w:val="0"/>
                <w:numId w:val="3"/>
              </w:numPr>
            </w:pPr>
            <w:r>
              <w:t xml:space="preserve">Romo asked how </w:t>
            </w:r>
            <w:proofErr w:type="spellStart"/>
            <w:r w:rsidR="006D4617">
              <w:t>Anang</w:t>
            </w:r>
            <w:proofErr w:type="spellEnd"/>
            <w:r w:rsidR="006D4617">
              <w:t xml:space="preserve"> envisions the executive board to play into this process. </w:t>
            </w:r>
            <w:proofErr w:type="spellStart"/>
            <w:r w:rsidR="006D4617">
              <w:t>Anang</w:t>
            </w:r>
            <w:proofErr w:type="spellEnd"/>
            <w:r w:rsidR="006D4617">
              <w:t xml:space="preserve"> answered that he’d like </w:t>
            </w:r>
            <w:r w:rsidR="00AF18EB">
              <w:t xml:space="preserve">assistance in choosing projects to greenlight. The student senators, for example, </w:t>
            </w:r>
            <w:r w:rsidR="0078138A">
              <w:t xml:space="preserve">can make sure the needs of students in different colleges are represented. He plans on reaching out the </w:t>
            </w:r>
            <w:proofErr w:type="spellStart"/>
            <w:r w:rsidR="0078138A">
              <w:t>the</w:t>
            </w:r>
            <w:proofErr w:type="spellEnd"/>
            <w:r w:rsidR="0078138A">
              <w:t xml:space="preserve"> ESC to make sure the fund is </w:t>
            </w:r>
            <w:r w:rsidR="004F2F5F">
              <w:t>equal opportunity/access. The</w:t>
            </w:r>
            <w:r w:rsidR="00FC61B9">
              <w:t xml:space="preserve"> Fund would value the</w:t>
            </w:r>
            <w:r w:rsidR="004F2F5F">
              <w:t xml:space="preserve"> executive board</w:t>
            </w:r>
            <w:r w:rsidR="00FC61B9">
              <w:t>’s</w:t>
            </w:r>
            <w:r w:rsidR="004F2F5F">
              <w:t xml:space="preserve"> advice that is supportive of students needs and also </w:t>
            </w:r>
            <w:r w:rsidR="00FC61B9">
              <w:t xml:space="preserve">any </w:t>
            </w:r>
            <w:r w:rsidR="004F2F5F">
              <w:t>connections to local government.</w:t>
            </w:r>
          </w:p>
          <w:p w14:paraId="34A0AF68" w14:textId="77777777" w:rsidR="00377667" w:rsidRDefault="001D3E1D" w:rsidP="00840DD0">
            <w:pPr>
              <w:pStyle w:val="ListParagraph"/>
              <w:numPr>
                <w:ilvl w:val="0"/>
                <w:numId w:val="3"/>
              </w:numPr>
            </w:pPr>
            <w:proofErr w:type="spellStart"/>
            <w:r>
              <w:t>Drechsel</w:t>
            </w:r>
            <w:proofErr w:type="spellEnd"/>
            <w:r>
              <w:t xml:space="preserve"> </w:t>
            </w:r>
            <w:r w:rsidR="00377667">
              <w:t xml:space="preserve">asked </w:t>
            </w:r>
            <w:r w:rsidR="00944CA3">
              <w:t xml:space="preserve">what </w:t>
            </w:r>
            <w:r w:rsidR="00377667">
              <w:t>the selection process of the projects</w:t>
            </w:r>
            <w:r w:rsidR="00944CA3">
              <w:t xml:space="preserve"> would look like. </w:t>
            </w:r>
            <w:proofErr w:type="spellStart"/>
            <w:r w:rsidR="00944CA3">
              <w:t>Anang</w:t>
            </w:r>
            <w:proofErr w:type="spellEnd"/>
            <w:r w:rsidR="00944CA3">
              <w:t xml:space="preserve"> answered that </w:t>
            </w:r>
            <w:r w:rsidR="00A06460">
              <w:t xml:space="preserve">once there is a pool of applicants, the fund may narrow it down to a handful, then ask the final applicants to present to the </w:t>
            </w:r>
            <w:r>
              <w:t>student senate</w:t>
            </w:r>
            <w:r w:rsidR="00CF52A4">
              <w:t xml:space="preserve"> for input.</w:t>
            </w:r>
          </w:p>
          <w:p w14:paraId="6524FE9C" w14:textId="7AC0B6C5" w:rsidR="00CF52A4" w:rsidRDefault="00CF52A4" w:rsidP="00840DD0">
            <w:pPr>
              <w:pStyle w:val="ListParagraph"/>
              <w:numPr>
                <w:ilvl w:val="0"/>
                <w:numId w:val="3"/>
              </w:numPr>
            </w:pPr>
            <w:proofErr w:type="spellStart"/>
            <w:r>
              <w:lastRenderedPageBreak/>
              <w:t>Defiesta</w:t>
            </w:r>
            <w:proofErr w:type="spellEnd"/>
            <w:r>
              <w:t xml:space="preserve"> question </w:t>
            </w:r>
            <w:proofErr w:type="spellStart"/>
            <w:r>
              <w:t>Anang</w:t>
            </w:r>
            <w:proofErr w:type="spellEnd"/>
            <w:r>
              <w:t xml:space="preserve"> whether the name of the project was </w:t>
            </w:r>
            <w:r w:rsidR="008A0820">
              <w:t>changed and questioned the weight behind the word bootstraps</w:t>
            </w:r>
            <w:r>
              <w:t xml:space="preserve">. </w:t>
            </w:r>
            <w:proofErr w:type="spellStart"/>
            <w:r>
              <w:t>Anang</w:t>
            </w:r>
            <w:proofErr w:type="spellEnd"/>
            <w:r>
              <w:t xml:space="preserve"> answered that </w:t>
            </w:r>
            <w:r w:rsidR="007C01D3">
              <w:t xml:space="preserve">for the next 24 </w:t>
            </w:r>
            <w:r w:rsidR="008A0820">
              <w:t>months</w:t>
            </w:r>
            <w:r w:rsidR="007C01D3">
              <w:t>, the name is the Corona Crisis Mitigation Fund, and after this time limit, it will change back to the Bootstraps</w:t>
            </w:r>
            <w:r w:rsidR="00A16588">
              <w:t xml:space="preserve"> name. This is so that stakeholders know that this is a continual project that won’t just end after two years.</w:t>
            </w:r>
          </w:p>
          <w:p w14:paraId="288A021E" w14:textId="77777777" w:rsidR="006477D7" w:rsidRDefault="005474EC" w:rsidP="006477D7">
            <w:pPr>
              <w:pStyle w:val="ListParagraph"/>
              <w:numPr>
                <w:ilvl w:val="0"/>
                <w:numId w:val="3"/>
              </w:numPr>
            </w:pPr>
            <w:r>
              <w:t>Mullins noted that no matter the name, the purpose of the fund is there.</w:t>
            </w:r>
            <w:r w:rsidR="004A0931">
              <w:t xml:space="preserve"> This project should be moved forward in order to supply relief</w:t>
            </w:r>
            <w:r w:rsidR="006477D7">
              <w:t xml:space="preserve"> and as it goes through its process, the name can be changed.</w:t>
            </w:r>
          </w:p>
          <w:p w14:paraId="1494589B" w14:textId="77777777" w:rsidR="00052DAF" w:rsidRDefault="006477D7" w:rsidP="006477D7">
            <w:pPr>
              <w:pStyle w:val="ListParagraph"/>
              <w:numPr>
                <w:ilvl w:val="0"/>
                <w:numId w:val="3"/>
              </w:numPr>
            </w:pPr>
            <w:proofErr w:type="spellStart"/>
            <w:r>
              <w:t>Anang</w:t>
            </w:r>
            <w:proofErr w:type="spellEnd"/>
            <w:r>
              <w:t xml:space="preserve"> clarified that </w:t>
            </w:r>
            <w:r w:rsidR="004025CD">
              <w:t xml:space="preserve">in his experience as a dark-skinned black man, the term “bootstraps” has been used to </w:t>
            </w:r>
            <w:r w:rsidR="00377BF2">
              <w:t>as a negative, implying that everyone can have the same opportunity if they just work hard enough</w:t>
            </w:r>
            <w:r w:rsidR="00B445CF">
              <w:t>. The Fund seeks to turn this phrase around in order to take back the power in the word.</w:t>
            </w:r>
          </w:p>
          <w:p w14:paraId="2DECFFB7" w14:textId="77777777" w:rsidR="006477D7" w:rsidRDefault="00052DAF" w:rsidP="006477D7">
            <w:pPr>
              <w:pStyle w:val="ListParagraph"/>
              <w:numPr>
                <w:ilvl w:val="0"/>
                <w:numId w:val="3"/>
              </w:numPr>
            </w:pPr>
            <w:proofErr w:type="spellStart"/>
            <w:r>
              <w:t>Drechsel</w:t>
            </w:r>
            <w:proofErr w:type="spellEnd"/>
            <w:r>
              <w:t xml:space="preserve"> questioned the use of the phrase “social clout” as a qualification in the application process.</w:t>
            </w:r>
            <w:r w:rsidR="004025CD">
              <w:t xml:space="preserve"> </w:t>
            </w:r>
            <w:r w:rsidR="00532D69">
              <w:t xml:space="preserve">She suggested a revision requiring a petition </w:t>
            </w:r>
            <w:r w:rsidR="00802FBD">
              <w:t xml:space="preserve">of 20-30 community members who </w:t>
            </w:r>
            <w:proofErr w:type="spellStart"/>
            <w:r w:rsidR="00802FBD">
              <w:t>endores</w:t>
            </w:r>
            <w:proofErr w:type="spellEnd"/>
            <w:r w:rsidR="00802FBD">
              <w:t xml:space="preserve"> the project. </w:t>
            </w:r>
            <w:proofErr w:type="spellStart"/>
            <w:r w:rsidR="00F374DF">
              <w:t>Anang</w:t>
            </w:r>
            <w:proofErr w:type="spellEnd"/>
            <w:r w:rsidR="00F374DF">
              <w:t xml:space="preserve"> clarified that the fund seeks to confirm that either the student is able to produce a list of people in the community who support them (</w:t>
            </w:r>
            <w:r w:rsidR="009D7D3B">
              <w:t>a petition of authenticity</w:t>
            </w:r>
            <w:r w:rsidR="002F0CBC">
              <w:t>) or</w:t>
            </w:r>
            <w:r w:rsidR="009D7D3B">
              <w:t xml:space="preserve"> have enough social influence. Looking at other successful projects it seems that </w:t>
            </w:r>
            <w:r w:rsidR="0056452A">
              <w:t>this social aspect (backdoor influence or social media influence) is ess</w:t>
            </w:r>
            <w:r w:rsidR="002F0CBC">
              <w:t>ential in launching a project in this short three-quarter timeline.</w:t>
            </w:r>
          </w:p>
          <w:p w14:paraId="172F01DC" w14:textId="77777777" w:rsidR="00802FBD" w:rsidRDefault="00802FBD" w:rsidP="006477D7">
            <w:pPr>
              <w:pStyle w:val="ListParagraph"/>
              <w:numPr>
                <w:ilvl w:val="0"/>
                <w:numId w:val="3"/>
              </w:numPr>
            </w:pPr>
            <w:r>
              <w:t xml:space="preserve">Gerhardt </w:t>
            </w:r>
            <w:r w:rsidR="00714265">
              <w:t xml:space="preserve">asked if there is a plan for the students working with local businesses to be hired on after the </w:t>
            </w:r>
            <w:r w:rsidR="00D82002">
              <w:t xml:space="preserve">business is moved online. </w:t>
            </w:r>
            <w:proofErr w:type="spellStart"/>
            <w:r w:rsidR="00D82002">
              <w:t>Anang</w:t>
            </w:r>
            <w:proofErr w:type="spellEnd"/>
            <w:r w:rsidR="00D82002">
              <w:t xml:space="preserve"> responded that </w:t>
            </w:r>
            <w:r w:rsidR="00731CA9">
              <w:t>if a student is essential in creating the position they have to be kept on, which would be a part of the agreement.</w:t>
            </w:r>
          </w:p>
          <w:p w14:paraId="0417CD6C" w14:textId="77777777" w:rsidR="00844F63" w:rsidRDefault="00FB54FF" w:rsidP="00844F63">
            <w:pPr>
              <w:pStyle w:val="ListParagraph"/>
              <w:numPr>
                <w:ilvl w:val="0"/>
                <w:numId w:val="3"/>
              </w:numPr>
            </w:pPr>
            <w:r>
              <w:t xml:space="preserve">Gerhardt asked if the name would be confusing to students simply trying to access aid. </w:t>
            </w:r>
            <w:proofErr w:type="spellStart"/>
            <w:r>
              <w:t>Anang</w:t>
            </w:r>
            <w:proofErr w:type="spellEnd"/>
            <w:r>
              <w:t xml:space="preserve"> responded that as a nonprofit, </w:t>
            </w:r>
            <w:r w:rsidR="00C60285">
              <w:t>they hope to expand to offer aid such as this based on student and community need.</w:t>
            </w:r>
          </w:p>
          <w:p w14:paraId="40915DA2" w14:textId="64113B2B" w:rsidR="00844F63" w:rsidRDefault="00844F63" w:rsidP="00844F63"/>
        </w:tc>
      </w:tr>
      <w:tr w:rsidR="00844F63" w:rsidRPr="00D24471" w14:paraId="6939AA33" w14:textId="77777777" w:rsidTr="00BF32F1">
        <w:trPr>
          <w:trHeight w:val="260"/>
        </w:trPr>
        <w:tc>
          <w:tcPr>
            <w:tcW w:w="720" w:type="dxa"/>
          </w:tcPr>
          <w:p w14:paraId="782BBFCE" w14:textId="77777777" w:rsidR="00844F63" w:rsidRDefault="00844F63" w:rsidP="00BF32F1"/>
        </w:tc>
        <w:tc>
          <w:tcPr>
            <w:tcW w:w="2520" w:type="dxa"/>
          </w:tcPr>
          <w:p w14:paraId="416A44F6" w14:textId="6F40BEFC" w:rsidR="00844F63" w:rsidRPr="00D24471" w:rsidRDefault="00844F63" w:rsidP="00BF32F1">
            <w:pPr>
              <w:rPr>
                <w:i/>
              </w:rPr>
            </w:pPr>
            <w:r>
              <w:rPr>
                <w:i/>
              </w:rPr>
              <w:t>MOTION ASB-20-</w:t>
            </w:r>
            <w:r w:rsidR="00BF3246">
              <w:rPr>
                <w:i/>
              </w:rPr>
              <w:t>S</w:t>
            </w:r>
            <w:r>
              <w:rPr>
                <w:i/>
              </w:rPr>
              <w:t>-</w:t>
            </w:r>
            <w:r w:rsidR="00B031B7">
              <w:rPr>
                <w:i/>
              </w:rPr>
              <w:t>8</w:t>
            </w:r>
          </w:p>
        </w:tc>
        <w:tc>
          <w:tcPr>
            <w:tcW w:w="6120" w:type="dxa"/>
            <w:gridSpan w:val="2"/>
          </w:tcPr>
          <w:p w14:paraId="24E4666A" w14:textId="2ED98161" w:rsidR="00844F63" w:rsidRPr="00D24471" w:rsidRDefault="00844F63" w:rsidP="00BF32F1">
            <w:pPr>
              <w:rPr>
                <w:i/>
              </w:rPr>
            </w:pPr>
            <w:r>
              <w:rPr>
                <w:i/>
              </w:rPr>
              <w:t>by Mullins</w:t>
            </w:r>
          </w:p>
        </w:tc>
      </w:tr>
      <w:tr w:rsidR="00844F63" w:rsidRPr="00D24471" w14:paraId="76DC5059" w14:textId="77777777" w:rsidTr="00BF32F1">
        <w:trPr>
          <w:trHeight w:val="350"/>
        </w:trPr>
        <w:tc>
          <w:tcPr>
            <w:tcW w:w="720" w:type="dxa"/>
          </w:tcPr>
          <w:p w14:paraId="6443617C" w14:textId="77777777" w:rsidR="00844F63" w:rsidRDefault="00844F63" w:rsidP="00BF32F1"/>
        </w:tc>
        <w:tc>
          <w:tcPr>
            <w:tcW w:w="8640" w:type="dxa"/>
            <w:gridSpan w:val="3"/>
          </w:tcPr>
          <w:p w14:paraId="07FFAEA9" w14:textId="613B9B38" w:rsidR="00844F63" w:rsidRPr="00D24471" w:rsidRDefault="00844F63" w:rsidP="00BF32F1">
            <w:r>
              <w:t xml:space="preserve">To </w:t>
            </w:r>
            <w:r w:rsidR="00F42C18">
              <w:t>add five more minutes to the discussion for the Student Presentation information item.</w:t>
            </w:r>
          </w:p>
        </w:tc>
      </w:tr>
      <w:tr w:rsidR="00844F63" w14:paraId="29595B53" w14:textId="77777777" w:rsidTr="00BF32F1">
        <w:tc>
          <w:tcPr>
            <w:tcW w:w="720" w:type="dxa"/>
          </w:tcPr>
          <w:p w14:paraId="7D03670E" w14:textId="77777777" w:rsidR="00844F63" w:rsidRDefault="00844F63" w:rsidP="00BF32F1"/>
        </w:tc>
        <w:tc>
          <w:tcPr>
            <w:tcW w:w="2520" w:type="dxa"/>
          </w:tcPr>
          <w:p w14:paraId="069586B1" w14:textId="102A35FD" w:rsidR="00844F63" w:rsidRPr="00D24471" w:rsidRDefault="00844F63" w:rsidP="00BF32F1">
            <w:pPr>
              <w:rPr>
                <w:i/>
              </w:rPr>
            </w:pPr>
            <w:r>
              <w:rPr>
                <w:i/>
              </w:rPr>
              <w:t>Second:</w:t>
            </w:r>
            <w:r w:rsidR="00F42C18">
              <w:rPr>
                <w:i/>
              </w:rPr>
              <w:t xml:space="preserve"> </w:t>
            </w:r>
            <w:proofErr w:type="spellStart"/>
            <w:r w:rsidR="00F42C18">
              <w:rPr>
                <w:i/>
              </w:rPr>
              <w:t>Drechsel</w:t>
            </w:r>
            <w:proofErr w:type="spellEnd"/>
          </w:p>
        </w:tc>
        <w:tc>
          <w:tcPr>
            <w:tcW w:w="2352" w:type="dxa"/>
          </w:tcPr>
          <w:p w14:paraId="315CD87E" w14:textId="6841A8E8" w:rsidR="00844F63" w:rsidRDefault="00844F63" w:rsidP="00BF32F1">
            <w:pPr>
              <w:rPr>
                <w:i/>
              </w:rPr>
            </w:pPr>
            <w:r>
              <w:rPr>
                <w:i/>
              </w:rPr>
              <w:t xml:space="preserve">Vote: </w:t>
            </w:r>
            <w:r w:rsidR="00F42C18">
              <w:rPr>
                <w:i/>
              </w:rPr>
              <w:t>6</w:t>
            </w:r>
            <w:r>
              <w:rPr>
                <w:i/>
              </w:rPr>
              <w:t>-0-0</w:t>
            </w:r>
          </w:p>
          <w:p w14:paraId="51EA2959" w14:textId="77777777" w:rsidR="00844F63" w:rsidRDefault="00844F63" w:rsidP="00BF32F1">
            <w:pPr>
              <w:rPr>
                <w:i/>
              </w:rPr>
            </w:pPr>
            <w:r>
              <w:rPr>
                <w:i/>
              </w:rPr>
              <w:t>Yes:</w:t>
            </w:r>
          </w:p>
          <w:p w14:paraId="1F41116D" w14:textId="77777777" w:rsidR="00844F63" w:rsidRDefault="00844F63" w:rsidP="00BF32F1">
            <w:pPr>
              <w:rPr>
                <w:i/>
              </w:rPr>
            </w:pPr>
            <w:r>
              <w:rPr>
                <w:i/>
              </w:rPr>
              <w:t>No:</w:t>
            </w:r>
          </w:p>
          <w:p w14:paraId="1E465120" w14:textId="77777777" w:rsidR="00844F63" w:rsidRDefault="00844F63" w:rsidP="00BF32F1">
            <w:pPr>
              <w:rPr>
                <w:i/>
              </w:rPr>
            </w:pPr>
            <w:r>
              <w:rPr>
                <w:i/>
              </w:rPr>
              <w:t>Abstaining:</w:t>
            </w:r>
          </w:p>
        </w:tc>
        <w:tc>
          <w:tcPr>
            <w:tcW w:w="3768" w:type="dxa"/>
          </w:tcPr>
          <w:p w14:paraId="0AA2F9E4" w14:textId="16D1BD06" w:rsidR="00844F63" w:rsidRPr="00E132A7" w:rsidRDefault="00844F63" w:rsidP="00BF32F1">
            <w:pPr>
              <w:rPr>
                <w:b/>
                <w:bCs/>
                <w:i/>
              </w:rPr>
            </w:pPr>
            <w:r>
              <w:rPr>
                <w:i/>
              </w:rPr>
              <w:t xml:space="preserve">Action: </w:t>
            </w:r>
            <w:r w:rsidR="00E132A7">
              <w:rPr>
                <w:b/>
                <w:bCs/>
                <w:i/>
              </w:rPr>
              <w:t>Passed</w:t>
            </w:r>
          </w:p>
        </w:tc>
      </w:tr>
      <w:tr w:rsidR="00E132A7" w14:paraId="477133DB" w14:textId="77777777" w:rsidTr="00BF32F1">
        <w:tc>
          <w:tcPr>
            <w:tcW w:w="720" w:type="dxa"/>
          </w:tcPr>
          <w:p w14:paraId="061C200B" w14:textId="13818F57" w:rsidR="00E132A7" w:rsidRDefault="00E132A7" w:rsidP="00BF32F1"/>
        </w:tc>
        <w:tc>
          <w:tcPr>
            <w:tcW w:w="8640" w:type="dxa"/>
            <w:gridSpan w:val="3"/>
          </w:tcPr>
          <w:p w14:paraId="00060B4F" w14:textId="77777777" w:rsidR="00E132A7" w:rsidRDefault="00E132A7" w:rsidP="00BF32F1"/>
          <w:p w14:paraId="1B8261C0" w14:textId="5AE3E312" w:rsidR="00E132A7" w:rsidRDefault="00844DCF" w:rsidP="00E132A7">
            <w:pPr>
              <w:pStyle w:val="ListParagraph"/>
              <w:numPr>
                <w:ilvl w:val="0"/>
                <w:numId w:val="3"/>
              </w:numPr>
            </w:pPr>
            <w:r>
              <w:t>Mullins stated that he believes the focus of the discussion is hard on the nitty-gritty det</w:t>
            </w:r>
            <w:r w:rsidR="00F84333">
              <w:t xml:space="preserve">ails </w:t>
            </w:r>
            <w:r w:rsidR="003672CE">
              <w:t xml:space="preserve">as this is just an official endorsement rather than </w:t>
            </w:r>
            <w:r w:rsidR="00B52850">
              <w:t xml:space="preserve">something to fund. Things will change before this becomes an official endowment that students can </w:t>
            </w:r>
            <w:r w:rsidR="001F7089">
              <w:t>use and</w:t>
            </w:r>
            <w:r w:rsidR="00B52850">
              <w:t xml:space="preserve"> picking apart small things won’t make sure </w:t>
            </w:r>
            <w:r w:rsidR="001F7089">
              <w:t>students receive support.</w:t>
            </w:r>
          </w:p>
          <w:p w14:paraId="6F6ECC5C" w14:textId="77777777" w:rsidR="001F7089" w:rsidRDefault="001F7089" w:rsidP="00E132A7">
            <w:pPr>
              <w:pStyle w:val="ListParagraph"/>
              <w:numPr>
                <w:ilvl w:val="0"/>
                <w:numId w:val="3"/>
              </w:numPr>
            </w:pPr>
            <w:proofErr w:type="spellStart"/>
            <w:r>
              <w:t>Defiesta</w:t>
            </w:r>
            <w:proofErr w:type="spellEnd"/>
            <w:r>
              <w:t xml:space="preserve"> stated that she agrees</w:t>
            </w:r>
            <w:r w:rsidR="00E858F9">
              <w:t xml:space="preserve">, but that this endorsement does come out on behalf of the </w:t>
            </w:r>
            <w:proofErr w:type="gramStart"/>
            <w:r w:rsidR="00E858F9">
              <w:t>board</w:t>
            </w:r>
            <w:proofErr w:type="gramEnd"/>
            <w:r w:rsidR="00E858F9">
              <w:t xml:space="preserve"> so it is important to make sure the board knows what they are supporting, honoring the work </w:t>
            </w:r>
            <w:proofErr w:type="spellStart"/>
            <w:r w:rsidR="00E858F9">
              <w:t>Anang</w:t>
            </w:r>
            <w:proofErr w:type="spellEnd"/>
            <w:r w:rsidR="00E858F9">
              <w:t xml:space="preserve"> has been doing.</w:t>
            </w:r>
          </w:p>
          <w:p w14:paraId="6BDBF41A" w14:textId="77777777" w:rsidR="00E858F9" w:rsidRDefault="00E858F9" w:rsidP="00E132A7">
            <w:pPr>
              <w:pStyle w:val="ListParagraph"/>
              <w:numPr>
                <w:ilvl w:val="0"/>
                <w:numId w:val="3"/>
              </w:numPr>
            </w:pPr>
            <w:proofErr w:type="spellStart"/>
            <w:r>
              <w:t>Stuehm</w:t>
            </w:r>
            <w:proofErr w:type="spellEnd"/>
            <w:r>
              <w:t xml:space="preserve"> commented that </w:t>
            </w:r>
            <w:r w:rsidR="002638F2">
              <w:t xml:space="preserve">the next step if the board agrees for this to becomes an action </w:t>
            </w:r>
            <w:r w:rsidR="005776DF">
              <w:t>item, would be to include in the motion flexibility to format and formalize the statement before it is distributed to the public.</w:t>
            </w:r>
          </w:p>
          <w:p w14:paraId="09F875B9" w14:textId="00F82883" w:rsidR="00362C61" w:rsidRDefault="00362C61" w:rsidP="00E132A7">
            <w:pPr>
              <w:pStyle w:val="ListParagraph"/>
              <w:numPr>
                <w:ilvl w:val="0"/>
                <w:numId w:val="3"/>
              </w:numPr>
            </w:pPr>
            <w:proofErr w:type="spellStart"/>
            <w:r>
              <w:t>Barenburg</w:t>
            </w:r>
            <w:proofErr w:type="spellEnd"/>
            <w:r>
              <w:t xml:space="preserve"> voiced her agreement with </w:t>
            </w:r>
            <w:r w:rsidR="00FD67C6">
              <w:t>Mullins and</w:t>
            </w:r>
            <w:r>
              <w:t xml:space="preserve"> stated that it’s good for the board to give feedback to </w:t>
            </w:r>
            <w:proofErr w:type="spellStart"/>
            <w:r>
              <w:t>Anang</w:t>
            </w:r>
            <w:proofErr w:type="spellEnd"/>
            <w:r>
              <w:t xml:space="preserve"> but he decides what to do with it.</w:t>
            </w:r>
          </w:p>
          <w:p w14:paraId="7ED4E71D" w14:textId="77777777" w:rsidR="00FD67C6" w:rsidRDefault="00FD67C6" w:rsidP="00E132A7">
            <w:pPr>
              <w:pStyle w:val="ListParagraph"/>
              <w:numPr>
                <w:ilvl w:val="0"/>
                <w:numId w:val="3"/>
              </w:numPr>
            </w:pPr>
            <w:proofErr w:type="spellStart"/>
            <w:r>
              <w:t>Defiesta</w:t>
            </w:r>
            <w:proofErr w:type="spellEnd"/>
            <w:r>
              <w:t xml:space="preserve"> asked since </w:t>
            </w:r>
            <w:proofErr w:type="spellStart"/>
            <w:r>
              <w:t>Zerai</w:t>
            </w:r>
            <w:proofErr w:type="spellEnd"/>
            <w:r>
              <w:t xml:space="preserve"> is absent, whether this falls under the </w:t>
            </w:r>
            <w:r w:rsidR="007A2D2F">
              <w:t xml:space="preserve">allowed </w:t>
            </w:r>
            <w:r w:rsidR="00A2018D">
              <w:t>requirements of a unanimous vote. Romo stated that her interpretation is that it is just unanimous of the board members who are present</w:t>
            </w:r>
            <w:r w:rsidR="00DC5009">
              <w:t xml:space="preserve">, and since </w:t>
            </w:r>
            <w:proofErr w:type="spellStart"/>
            <w:r w:rsidR="00DC5009">
              <w:t>Zerai</w:t>
            </w:r>
            <w:proofErr w:type="spellEnd"/>
            <w:r w:rsidR="00DC5009">
              <w:t xml:space="preserve"> brought </w:t>
            </w:r>
            <w:r w:rsidR="00DC5009">
              <w:lastRenderedPageBreak/>
              <w:t xml:space="preserve">this item forward, it seems as though she’s sponsoring it. </w:t>
            </w:r>
            <w:proofErr w:type="spellStart"/>
            <w:r w:rsidR="00DC5009">
              <w:t>Drechsel</w:t>
            </w:r>
            <w:proofErr w:type="spellEnd"/>
            <w:r w:rsidR="00DC5009">
              <w:t xml:space="preserve"> stated that she doesn’t remember anything in the bylaws about </w:t>
            </w:r>
            <w:proofErr w:type="gramStart"/>
            <w:r w:rsidR="00DC5009">
              <w:t>this</w:t>
            </w:r>
            <w:proofErr w:type="gramEnd"/>
            <w:r w:rsidR="00DC5009">
              <w:t xml:space="preserve"> but she agrees with Romo.</w:t>
            </w:r>
          </w:p>
          <w:p w14:paraId="02EC89DA" w14:textId="53F1D067" w:rsidR="000262B4" w:rsidRDefault="000262B4" w:rsidP="000262B4"/>
        </w:tc>
      </w:tr>
      <w:tr w:rsidR="00E132A7" w:rsidRPr="00D24471" w14:paraId="59C4D861" w14:textId="77777777" w:rsidTr="00BF32F1">
        <w:trPr>
          <w:trHeight w:val="260"/>
        </w:trPr>
        <w:tc>
          <w:tcPr>
            <w:tcW w:w="720" w:type="dxa"/>
          </w:tcPr>
          <w:p w14:paraId="5CDF40E0" w14:textId="77777777" w:rsidR="00E132A7" w:rsidRDefault="00E132A7" w:rsidP="00BF32F1"/>
        </w:tc>
        <w:tc>
          <w:tcPr>
            <w:tcW w:w="2520" w:type="dxa"/>
          </w:tcPr>
          <w:p w14:paraId="7BC8C3B6" w14:textId="21EBACD4" w:rsidR="00E132A7" w:rsidRPr="00D24471" w:rsidRDefault="00E132A7" w:rsidP="00BF32F1">
            <w:pPr>
              <w:rPr>
                <w:i/>
              </w:rPr>
            </w:pPr>
            <w:r>
              <w:rPr>
                <w:i/>
              </w:rPr>
              <w:t>MOTION ASB-20-</w:t>
            </w:r>
            <w:r w:rsidR="00BF3246">
              <w:rPr>
                <w:i/>
              </w:rPr>
              <w:t>S</w:t>
            </w:r>
            <w:r>
              <w:rPr>
                <w:i/>
              </w:rPr>
              <w:t>-</w:t>
            </w:r>
            <w:r w:rsidR="00B031B7">
              <w:rPr>
                <w:i/>
              </w:rPr>
              <w:t>9</w:t>
            </w:r>
          </w:p>
        </w:tc>
        <w:tc>
          <w:tcPr>
            <w:tcW w:w="6120" w:type="dxa"/>
            <w:gridSpan w:val="2"/>
          </w:tcPr>
          <w:p w14:paraId="6009245C" w14:textId="25408E18" w:rsidR="00E132A7" w:rsidRPr="00D24471" w:rsidRDefault="00E132A7" w:rsidP="00BF32F1">
            <w:pPr>
              <w:rPr>
                <w:i/>
              </w:rPr>
            </w:pPr>
            <w:r>
              <w:rPr>
                <w:i/>
              </w:rPr>
              <w:t xml:space="preserve">by </w:t>
            </w:r>
            <w:r w:rsidR="000262B4">
              <w:rPr>
                <w:i/>
              </w:rPr>
              <w:t>Mullins</w:t>
            </w:r>
          </w:p>
        </w:tc>
      </w:tr>
      <w:tr w:rsidR="00E132A7" w:rsidRPr="00D24471" w14:paraId="282CA19C" w14:textId="77777777" w:rsidTr="00BF32F1">
        <w:trPr>
          <w:trHeight w:val="350"/>
        </w:trPr>
        <w:tc>
          <w:tcPr>
            <w:tcW w:w="720" w:type="dxa"/>
          </w:tcPr>
          <w:p w14:paraId="6FADDDD9" w14:textId="77777777" w:rsidR="00E132A7" w:rsidRDefault="00E132A7" w:rsidP="00BF32F1"/>
        </w:tc>
        <w:tc>
          <w:tcPr>
            <w:tcW w:w="8640" w:type="dxa"/>
            <w:gridSpan w:val="3"/>
          </w:tcPr>
          <w:p w14:paraId="7C24BB26" w14:textId="0DF0E982" w:rsidR="00E132A7" w:rsidRPr="00D24471" w:rsidRDefault="00E132A7" w:rsidP="00BF32F1">
            <w:r>
              <w:t xml:space="preserve">To </w:t>
            </w:r>
            <w:r w:rsidR="000262B4">
              <w:t>move the Student Presentation to an action item</w:t>
            </w:r>
            <w:r w:rsidR="00EB03C3">
              <w:t>.</w:t>
            </w:r>
          </w:p>
        </w:tc>
      </w:tr>
      <w:tr w:rsidR="00E132A7" w14:paraId="263F695C" w14:textId="77777777" w:rsidTr="00BF32F1">
        <w:tc>
          <w:tcPr>
            <w:tcW w:w="720" w:type="dxa"/>
          </w:tcPr>
          <w:p w14:paraId="53409A70" w14:textId="77777777" w:rsidR="00E132A7" w:rsidRDefault="00E132A7" w:rsidP="00BF32F1"/>
        </w:tc>
        <w:tc>
          <w:tcPr>
            <w:tcW w:w="2520" w:type="dxa"/>
          </w:tcPr>
          <w:p w14:paraId="7071A070" w14:textId="54DD4A94" w:rsidR="00E132A7" w:rsidRPr="00D24471" w:rsidRDefault="00E132A7" w:rsidP="00BF32F1">
            <w:pPr>
              <w:rPr>
                <w:i/>
              </w:rPr>
            </w:pPr>
            <w:r>
              <w:rPr>
                <w:i/>
              </w:rPr>
              <w:t>Second:</w:t>
            </w:r>
            <w:r w:rsidR="00EB03C3">
              <w:rPr>
                <w:i/>
              </w:rPr>
              <w:t xml:space="preserve"> </w:t>
            </w:r>
            <w:proofErr w:type="spellStart"/>
            <w:r w:rsidR="00EB03C3">
              <w:rPr>
                <w:i/>
              </w:rPr>
              <w:t>Drechsel</w:t>
            </w:r>
            <w:proofErr w:type="spellEnd"/>
          </w:p>
        </w:tc>
        <w:tc>
          <w:tcPr>
            <w:tcW w:w="2352" w:type="dxa"/>
          </w:tcPr>
          <w:p w14:paraId="5224DC27" w14:textId="62512515" w:rsidR="00E132A7" w:rsidRDefault="00E132A7" w:rsidP="00BF32F1">
            <w:pPr>
              <w:rPr>
                <w:i/>
              </w:rPr>
            </w:pPr>
            <w:r>
              <w:rPr>
                <w:i/>
              </w:rPr>
              <w:t xml:space="preserve">Vote: </w:t>
            </w:r>
            <w:r w:rsidR="00EB03C3">
              <w:rPr>
                <w:i/>
              </w:rPr>
              <w:t>6</w:t>
            </w:r>
            <w:r>
              <w:rPr>
                <w:i/>
              </w:rPr>
              <w:t>-0-0</w:t>
            </w:r>
          </w:p>
          <w:p w14:paraId="6B1E9A8F" w14:textId="77777777" w:rsidR="00E132A7" w:rsidRDefault="00E132A7" w:rsidP="00BF32F1">
            <w:pPr>
              <w:rPr>
                <w:i/>
              </w:rPr>
            </w:pPr>
            <w:r>
              <w:rPr>
                <w:i/>
              </w:rPr>
              <w:t>Yes:</w:t>
            </w:r>
          </w:p>
          <w:p w14:paraId="101C4A5A" w14:textId="77777777" w:rsidR="00E132A7" w:rsidRDefault="00E132A7" w:rsidP="00BF32F1">
            <w:pPr>
              <w:rPr>
                <w:i/>
              </w:rPr>
            </w:pPr>
            <w:r>
              <w:rPr>
                <w:i/>
              </w:rPr>
              <w:t>No:</w:t>
            </w:r>
          </w:p>
          <w:p w14:paraId="285D0F7A" w14:textId="77777777" w:rsidR="00E132A7" w:rsidRDefault="00E132A7" w:rsidP="00BF32F1">
            <w:pPr>
              <w:rPr>
                <w:i/>
              </w:rPr>
            </w:pPr>
            <w:r>
              <w:rPr>
                <w:i/>
              </w:rPr>
              <w:t>Abstaining:</w:t>
            </w:r>
          </w:p>
        </w:tc>
        <w:tc>
          <w:tcPr>
            <w:tcW w:w="3768" w:type="dxa"/>
          </w:tcPr>
          <w:p w14:paraId="15277851" w14:textId="4CE6510C" w:rsidR="00E132A7" w:rsidRPr="00EB03C3" w:rsidRDefault="00E132A7" w:rsidP="00BF32F1">
            <w:pPr>
              <w:rPr>
                <w:b/>
                <w:bCs/>
                <w:i/>
              </w:rPr>
            </w:pPr>
            <w:r>
              <w:rPr>
                <w:i/>
              </w:rPr>
              <w:t xml:space="preserve">Action: </w:t>
            </w:r>
            <w:r w:rsidR="00EB03C3">
              <w:rPr>
                <w:b/>
                <w:bCs/>
                <w:i/>
              </w:rPr>
              <w:t>Passed</w:t>
            </w:r>
          </w:p>
        </w:tc>
      </w:tr>
    </w:tbl>
    <w:p w14:paraId="5FE18BF9" w14:textId="77777777" w:rsidR="00590E43" w:rsidRDefault="00590E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2520"/>
        <w:gridCol w:w="2352"/>
        <w:gridCol w:w="3768"/>
      </w:tblGrid>
      <w:tr w:rsidR="00590E43" w:rsidRPr="00D24471" w14:paraId="7C68B865" w14:textId="77777777" w:rsidTr="004A5ADF">
        <w:tc>
          <w:tcPr>
            <w:tcW w:w="720" w:type="dxa"/>
          </w:tcPr>
          <w:p w14:paraId="6AC3BA87" w14:textId="77777777" w:rsidR="00590E43" w:rsidRPr="00D24471" w:rsidRDefault="00590E43" w:rsidP="00134AF8">
            <w:pPr>
              <w:rPr>
                <w:b/>
                <w:sz w:val="24"/>
              </w:rPr>
            </w:pPr>
            <w:r>
              <w:rPr>
                <w:b/>
                <w:sz w:val="24"/>
              </w:rPr>
              <w:t>V.</w:t>
            </w:r>
          </w:p>
        </w:tc>
        <w:tc>
          <w:tcPr>
            <w:tcW w:w="8640" w:type="dxa"/>
            <w:gridSpan w:val="3"/>
          </w:tcPr>
          <w:p w14:paraId="71D7BC89" w14:textId="77777777" w:rsidR="00590E43" w:rsidRPr="00D24471" w:rsidRDefault="00590E43" w:rsidP="00134AF8">
            <w:pPr>
              <w:rPr>
                <w:b/>
                <w:sz w:val="24"/>
              </w:rPr>
            </w:pPr>
            <w:r>
              <w:rPr>
                <w:b/>
                <w:sz w:val="24"/>
              </w:rPr>
              <w:t>Action Items - Guests</w:t>
            </w:r>
          </w:p>
        </w:tc>
      </w:tr>
      <w:tr w:rsidR="00CD6A13" w14:paraId="1D2FAE4A" w14:textId="77777777" w:rsidTr="004A5ADF">
        <w:tc>
          <w:tcPr>
            <w:tcW w:w="720" w:type="dxa"/>
          </w:tcPr>
          <w:p w14:paraId="5876F8CB" w14:textId="6444133C" w:rsidR="00CD6A13" w:rsidRDefault="00CD6A13" w:rsidP="00CD6A13">
            <w:r>
              <w:t>A.</w:t>
            </w:r>
          </w:p>
        </w:tc>
        <w:tc>
          <w:tcPr>
            <w:tcW w:w="8640" w:type="dxa"/>
            <w:gridSpan w:val="3"/>
          </w:tcPr>
          <w:p w14:paraId="5912B389" w14:textId="44342BE1" w:rsidR="00CD6A13" w:rsidRDefault="00CD6A13" w:rsidP="00CD6A13">
            <w:r>
              <w:t>Student Presentation</w:t>
            </w:r>
          </w:p>
          <w:p w14:paraId="208424D1" w14:textId="77777777" w:rsidR="00CD6A13" w:rsidRDefault="00CD6A13" w:rsidP="00CD6A13"/>
          <w:p w14:paraId="3D7E6769" w14:textId="4F77C935" w:rsidR="00CD6A13" w:rsidRDefault="00CD6A13" w:rsidP="00CD6A13">
            <w:pPr>
              <w:pStyle w:val="ListParagraph"/>
              <w:numPr>
                <w:ilvl w:val="0"/>
                <w:numId w:val="4"/>
              </w:numPr>
            </w:pPr>
            <w:proofErr w:type="spellStart"/>
            <w:r>
              <w:t>Anang</w:t>
            </w:r>
            <w:proofErr w:type="spellEnd"/>
            <w:r>
              <w:t xml:space="preserve"> thanked the board for taking the time to meet with him, this was a great engagement and he looks forward to </w:t>
            </w:r>
            <w:proofErr w:type="gramStart"/>
            <w:r>
              <w:t>look</w:t>
            </w:r>
            <w:proofErr w:type="gramEnd"/>
            <w:r>
              <w:t xml:space="preserve"> for sponsorship and investment. He is working hard to make sure this is descriptive and for students.</w:t>
            </w:r>
          </w:p>
          <w:p w14:paraId="3551FC6A" w14:textId="77777777" w:rsidR="00CD6A13" w:rsidRDefault="00CD6A13" w:rsidP="00CD6A13">
            <w:pPr>
              <w:pStyle w:val="ListParagraph"/>
              <w:numPr>
                <w:ilvl w:val="0"/>
                <w:numId w:val="4"/>
              </w:numPr>
            </w:pPr>
            <w:proofErr w:type="spellStart"/>
            <w:r>
              <w:t>Drechsel</w:t>
            </w:r>
            <w:proofErr w:type="spellEnd"/>
            <w:r>
              <w:t xml:space="preserve"> noted that she was not getting into the weeds to seem hypercritical, she was very impressed, but giving this critique is showing that the board cares.</w:t>
            </w:r>
          </w:p>
          <w:p w14:paraId="3CA4E69B" w14:textId="77777777" w:rsidR="00CD6A13" w:rsidRDefault="00CD6A13" w:rsidP="00CD6A13"/>
        </w:tc>
      </w:tr>
      <w:tr w:rsidR="001A673F" w:rsidRPr="00D24471" w14:paraId="37FD43A6" w14:textId="77777777" w:rsidTr="004A5ADF">
        <w:trPr>
          <w:trHeight w:val="260"/>
        </w:trPr>
        <w:tc>
          <w:tcPr>
            <w:tcW w:w="720" w:type="dxa"/>
          </w:tcPr>
          <w:p w14:paraId="493E0887" w14:textId="77777777" w:rsidR="001A673F" w:rsidRDefault="001A673F" w:rsidP="001A673F"/>
        </w:tc>
        <w:tc>
          <w:tcPr>
            <w:tcW w:w="2520" w:type="dxa"/>
          </w:tcPr>
          <w:p w14:paraId="6BD9ECFF" w14:textId="0BFFEAB4" w:rsidR="001A673F" w:rsidRPr="00D24471" w:rsidRDefault="001A673F" w:rsidP="001A673F">
            <w:pPr>
              <w:rPr>
                <w:i/>
              </w:rPr>
            </w:pPr>
            <w:r>
              <w:rPr>
                <w:i/>
              </w:rPr>
              <w:t>MOTION ASB-20-</w:t>
            </w:r>
            <w:r w:rsidR="00BF3246">
              <w:rPr>
                <w:i/>
              </w:rPr>
              <w:t>S</w:t>
            </w:r>
            <w:r>
              <w:rPr>
                <w:i/>
              </w:rPr>
              <w:t>-</w:t>
            </w:r>
            <w:r w:rsidR="00B031B7">
              <w:rPr>
                <w:i/>
              </w:rPr>
              <w:t>10</w:t>
            </w:r>
          </w:p>
        </w:tc>
        <w:tc>
          <w:tcPr>
            <w:tcW w:w="6120" w:type="dxa"/>
            <w:gridSpan w:val="2"/>
          </w:tcPr>
          <w:p w14:paraId="2265D731" w14:textId="761D06C1" w:rsidR="001A673F" w:rsidRPr="00D24471" w:rsidRDefault="001A673F" w:rsidP="001A673F">
            <w:pPr>
              <w:rPr>
                <w:i/>
              </w:rPr>
            </w:pPr>
            <w:r>
              <w:rPr>
                <w:i/>
              </w:rPr>
              <w:t>by Mullins</w:t>
            </w:r>
          </w:p>
        </w:tc>
      </w:tr>
      <w:tr w:rsidR="001A673F" w:rsidRPr="00D24471" w14:paraId="21664279" w14:textId="77777777" w:rsidTr="004A5ADF">
        <w:trPr>
          <w:trHeight w:val="350"/>
        </w:trPr>
        <w:tc>
          <w:tcPr>
            <w:tcW w:w="720" w:type="dxa"/>
          </w:tcPr>
          <w:p w14:paraId="0A1910C6" w14:textId="77777777" w:rsidR="001A673F" w:rsidRDefault="001A673F" w:rsidP="001A673F"/>
        </w:tc>
        <w:tc>
          <w:tcPr>
            <w:tcW w:w="8640" w:type="dxa"/>
            <w:gridSpan w:val="3"/>
          </w:tcPr>
          <w:p w14:paraId="7EA52AC2" w14:textId="38FB2BA0" w:rsidR="001A673F" w:rsidRPr="00D24471" w:rsidRDefault="001A673F" w:rsidP="001A673F">
            <w:r>
              <w:t>To endorse the Student Presentation item.</w:t>
            </w:r>
          </w:p>
        </w:tc>
      </w:tr>
      <w:tr w:rsidR="001A673F" w14:paraId="31EBE16B" w14:textId="77777777" w:rsidTr="004A5ADF">
        <w:tc>
          <w:tcPr>
            <w:tcW w:w="720" w:type="dxa"/>
          </w:tcPr>
          <w:p w14:paraId="6B10E84F" w14:textId="77777777" w:rsidR="001A673F" w:rsidRDefault="001A673F" w:rsidP="001A673F"/>
        </w:tc>
        <w:tc>
          <w:tcPr>
            <w:tcW w:w="2520" w:type="dxa"/>
          </w:tcPr>
          <w:p w14:paraId="02ACFC10" w14:textId="67860B14" w:rsidR="001A673F" w:rsidRPr="00D24471" w:rsidRDefault="001A673F" w:rsidP="001A673F">
            <w:pPr>
              <w:rPr>
                <w:i/>
              </w:rPr>
            </w:pPr>
            <w:r>
              <w:rPr>
                <w:i/>
              </w:rPr>
              <w:t xml:space="preserve">Second: </w:t>
            </w:r>
            <w:proofErr w:type="spellStart"/>
            <w:r>
              <w:rPr>
                <w:i/>
              </w:rPr>
              <w:t>Battsengel</w:t>
            </w:r>
            <w:proofErr w:type="spellEnd"/>
          </w:p>
        </w:tc>
        <w:tc>
          <w:tcPr>
            <w:tcW w:w="2352" w:type="dxa"/>
          </w:tcPr>
          <w:p w14:paraId="59CB80FD" w14:textId="09A8E61F" w:rsidR="001A673F" w:rsidRDefault="001A673F" w:rsidP="001A673F">
            <w:pPr>
              <w:rPr>
                <w:i/>
              </w:rPr>
            </w:pPr>
            <w:r>
              <w:rPr>
                <w:i/>
              </w:rPr>
              <w:t>Vote: 6-0-0</w:t>
            </w:r>
          </w:p>
          <w:p w14:paraId="6F20562E" w14:textId="77777777" w:rsidR="001A673F" w:rsidRDefault="001A673F" w:rsidP="001A673F">
            <w:pPr>
              <w:rPr>
                <w:i/>
              </w:rPr>
            </w:pPr>
            <w:r>
              <w:rPr>
                <w:i/>
              </w:rPr>
              <w:t>Yes:</w:t>
            </w:r>
          </w:p>
          <w:p w14:paraId="46970E9C" w14:textId="77777777" w:rsidR="001A673F" w:rsidRDefault="001A673F" w:rsidP="001A673F">
            <w:pPr>
              <w:rPr>
                <w:i/>
              </w:rPr>
            </w:pPr>
            <w:r>
              <w:rPr>
                <w:i/>
              </w:rPr>
              <w:t>No:</w:t>
            </w:r>
          </w:p>
          <w:p w14:paraId="6F5D6068" w14:textId="2C183FBA" w:rsidR="001A673F" w:rsidRDefault="001A673F" w:rsidP="001A673F">
            <w:pPr>
              <w:rPr>
                <w:i/>
              </w:rPr>
            </w:pPr>
            <w:r>
              <w:rPr>
                <w:i/>
              </w:rPr>
              <w:t>Abstaining:</w:t>
            </w:r>
          </w:p>
        </w:tc>
        <w:tc>
          <w:tcPr>
            <w:tcW w:w="3768" w:type="dxa"/>
          </w:tcPr>
          <w:p w14:paraId="6C486F8A" w14:textId="2A196824" w:rsidR="001A673F" w:rsidRPr="001A673F" w:rsidRDefault="001A673F" w:rsidP="001A673F">
            <w:pPr>
              <w:rPr>
                <w:b/>
                <w:bCs/>
                <w:i/>
              </w:rPr>
            </w:pPr>
            <w:r>
              <w:rPr>
                <w:i/>
              </w:rPr>
              <w:t xml:space="preserve">Action: </w:t>
            </w:r>
            <w:r>
              <w:rPr>
                <w:b/>
                <w:bCs/>
                <w:i/>
              </w:rPr>
              <w:t>Passed</w:t>
            </w:r>
          </w:p>
        </w:tc>
      </w:tr>
    </w:tbl>
    <w:p w14:paraId="41338915" w14:textId="77777777" w:rsidR="00DB3307" w:rsidRDefault="00DB330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590E43" w:rsidRPr="00D24471" w14:paraId="37F0ECFF" w14:textId="77777777" w:rsidTr="004A5ADF">
        <w:tc>
          <w:tcPr>
            <w:tcW w:w="720" w:type="dxa"/>
          </w:tcPr>
          <w:p w14:paraId="711EC1D8" w14:textId="77777777" w:rsidR="00590E43" w:rsidRPr="00D24471" w:rsidRDefault="00590E43" w:rsidP="00134AF8">
            <w:pPr>
              <w:rPr>
                <w:b/>
                <w:sz w:val="24"/>
              </w:rPr>
            </w:pPr>
            <w:r>
              <w:rPr>
                <w:b/>
                <w:sz w:val="24"/>
              </w:rPr>
              <w:t>VI.</w:t>
            </w:r>
          </w:p>
        </w:tc>
        <w:tc>
          <w:tcPr>
            <w:tcW w:w="8640" w:type="dxa"/>
          </w:tcPr>
          <w:p w14:paraId="43FF65CB" w14:textId="77777777" w:rsidR="00590E43" w:rsidRPr="00590E43" w:rsidRDefault="00590E43" w:rsidP="00134AF8">
            <w:pPr>
              <w:rPr>
                <w:i/>
                <w:sz w:val="24"/>
              </w:rPr>
            </w:pPr>
            <w:r>
              <w:rPr>
                <w:b/>
                <w:sz w:val="24"/>
              </w:rPr>
              <w:t xml:space="preserve">Personnel Items </w:t>
            </w:r>
            <w:r>
              <w:rPr>
                <w:i/>
                <w:sz w:val="24"/>
              </w:rPr>
              <w:t>(subject to immediate action)</w:t>
            </w:r>
          </w:p>
        </w:tc>
      </w:tr>
      <w:tr w:rsidR="00590E43" w14:paraId="1C9849EE" w14:textId="77777777" w:rsidTr="004A5ADF">
        <w:tc>
          <w:tcPr>
            <w:tcW w:w="720" w:type="dxa"/>
          </w:tcPr>
          <w:p w14:paraId="30C0BAB8" w14:textId="77777777" w:rsidR="00590E43" w:rsidRDefault="00653D52" w:rsidP="00134AF8">
            <w:r>
              <w:t>A.</w:t>
            </w:r>
          </w:p>
        </w:tc>
        <w:tc>
          <w:tcPr>
            <w:tcW w:w="8640" w:type="dxa"/>
          </w:tcPr>
          <w:p w14:paraId="4E012293" w14:textId="23CA63AD" w:rsidR="00653D52" w:rsidRDefault="001A673F" w:rsidP="00134AF8">
            <w:r>
              <w:t>None</w:t>
            </w:r>
          </w:p>
        </w:tc>
      </w:tr>
    </w:tbl>
    <w:p w14:paraId="7A2FAA92" w14:textId="77777777" w:rsidR="00590E43" w:rsidRDefault="00590E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653D52" w:rsidRPr="00D24471" w14:paraId="1CB821ED" w14:textId="77777777" w:rsidTr="004A5ADF">
        <w:tc>
          <w:tcPr>
            <w:tcW w:w="720" w:type="dxa"/>
          </w:tcPr>
          <w:p w14:paraId="11AFA0D9" w14:textId="77777777" w:rsidR="00653D52" w:rsidRPr="00D24471" w:rsidRDefault="00653D52" w:rsidP="00134AF8">
            <w:pPr>
              <w:rPr>
                <w:b/>
                <w:sz w:val="24"/>
              </w:rPr>
            </w:pPr>
            <w:r>
              <w:rPr>
                <w:b/>
                <w:sz w:val="24"/>
              </w:rPr>
              <w:t>VII.</w:t>
            </w:r>
          </w:p>
        </w:tc>
        <w:tc>
          <w:tcPr>
            <w:tcW w:w="8640" w:type="dxa"/>
          </w:tcPr>
          <w:p w14:paraId="19BA5769" w14:textId="77777777" w:rsidR="00653D52" w:rsidRPr="00D24471" w:rsidRDefault="00653D52" w:rsidP="00134AF8">
            <w:pPr>
              <w:rPr>
                <w:b/>
                <w:sz w:val="24"/>
              </w:rPr>
            </w:pPr>
            <w:r>
              <w:rPr>
                <w:b/>
                <w:sz w:val="24"/>
              </w:rPr>
              <w:t>Action Items - Board</w:t>
            </w:r>
          </w:p>
        </w:tc>
      </w:tr>
      <w:tr w:rsidR="00653D52" w14:paraId="37A09744" w14:textId="77777777" w:rsidTr="004A5ADF">
        <w:tc>
          <w:tcPr>
            <w:tcW w:w="720" w:type="dxa"/>
          </w:tcPr>
          <w:p w14:paraId="5EFA3F36" w14:textId="77777777" w:rsidR="00653D52" w:rsidRDefault="00653D52" w:rsidP="00134AF8">
            <w:r>
              <w:t>A.</w:t>
            </w:r>
          </w:p>
        </w:tc>
        <w:tc>
          <w:tcPr>
            <w:tcW w:w="8640" w:type="dxa"/>
          </w:tcPr>
          <w:p w14:paraId="64D417C4" w14:textId="3FA0023F" w:rsidR="00653D52" w:rsidRDefault="001A673F" w:rsidP="00134AF8">
            <w:r>
              <w:t>None</w:t>
            </w:r>
          </w:p>
        </w:tc>
      </w:tr>
    </w:tbl>
    <w:p w14:paraId="31778227" w14:textId="77777777" w:rsidR="00653D52" w:rsidRDefault="00653D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
        <w:gridCol w:w="8611"/>
      </w:tblGrid>
      <w:tr w:rsidR="00653D52" w:rsidRPr="00D24471" w14:paraId="6EBC50FC" w14:textId="77777777" w:rsidTr="00134AF8">
        <w:tc>
          <w:tcPr>
            <w:tcW w:w="540" w:type="dxa"/>
          </w:tcPr>
          <w:p w14:paraId="50C8E20A" w14:textId="77777777" w:rsidR="00653D52" w:rsidRPr="00D24471" w:rsidRDefault="00653D52" w:rsidP="00134AF8">
            <w:pPr>
              <w:rPr>
                <w:b/>
                <w:sz w:val="24"/>
              </w:rPr>
            </w:pPr>
            <w:r>
              <w:rPr>
                <w:b/>
                <w:sz w:val="24"/>
              </w:rPr>
              <w:t>VIII.</w:t>
            </w:r>
          </w:p>
        </w:tc>
        <w:tc>
          <w:tcPr>
            <w:tcW w:w="8810" w:type="dxa"/>
          </w:tcPr>
          <w:p w14:paraId="45948B99" w14:textId="77777777" w:rsidR="00653D52" w:rsidRPr="00D24471" w:rsidRDefault="00653D52" w:rsidP="00134AF8">
            <w:pPr>
              <w:rPr>
                <w:b/>
                <w:sz w:val="24"/>
              </w:rPr>
            </w:pPr>
            <w:r>
              <w:rPr>
                <w:b/>
                <w:sz w:val="24"/>
              </w:rPr>
              <w:t>Information Items - Board</w:t>
            </w:r>
          </w:p>
        </w:tc>
      </w:tr>
      <w:tr w:rsidR="00653D52" w14:paraId="02EE082D" w14:textId="77777777" w:rsidTr="00134AF8">
        <w:tc>
          <w:tcPr>
            <w:tcW w:w="540" w:type="dxa"/>
          </w:tcPr>
          <w:p w14:paraId="497BBCAC" w14:textId="77777777" w:rsidR="00653D52" w:rsidRDefault="00653D52" w:rsidP="00134AF8">
            <w:r>
              <w:t>A.</w:t>
            </w:r>
          </w:p>
        </w:tc>
        <w:tc>
          <w:tcPr>
            <w:tcW w:w="8810" w:type="dxa"/>
          </w:tcPr>
          <w:p w14:paraId="57F67A2F" w14:textId="77777777" w:rsidR="00653D52" w:rsidRDefault="001A673F" w:rsidP="00134AF8">
            <w:r>
              <w:t>ATF 20-21 Fee Increase Proposal</w:t>
            </w:r>
            <w:r w:rsidR="006D5CED">
              <w:t xml:space="preserve"> (30 Minutes) Doc 3 Mullins</w:t>
            </w:r>
          </w:p>
          <w:p w14:paraId="0A7476F5" w14:textId="77777777" w:rsidR="006D5CED" w:rsidRDefault="00F040B6" w:rsidP="006D5CED">
            <w:pPr>
              <w:pStyle w:val="ListParagraph"/>
              <w:numPr>
                <w:ilvl w:val="0"/>
                <w:numId w:val="5"/>
              </w:numPr>
            </w:pPr>
            <w:r>
              <w:t xml:space="preserve">Mullins stated that this fee increase is below the 5% which would require a student vote. Last year the fee increase was just under 5%, and there was </w:t>
            </w:r>
            <w:r w:rsidR="00A73617">
              <w:t>an increase</w:t>
            </w:r>
            <w:r>
              <w:t xml:space="preserve"> proposed this year slightly over 5%</w:t>
            </w:r>
            <w:r w:rsidR="00A73617">
              <w:t>. That being said, this increase is only a dollar</w:t>
            </w:r>
            <w:r w:rsidR="00674D2D">
              <w:t>. While the WTA contract continues to go up each year, they expanded the current contract to the next year</w:t>
            </w:r>
            <w:r w:rsidR="00163A42">
              <w:t xml:space="preserve">, but the </w:t>
            </w:r>
            <w:proofErr w:type="gramStart"/>
            <w:r w:rsidR="00163A42">
              <w:t>Late Night</w:t>
            </w:r>
            <w:proofErr w:type="gramEnd"/>
            <w:r w:rsidR="00163A42">
              <w:t xml:space="preserve"> Shuttle contract is expected to go up in July. Normally the ending cash balance stays at $300,00</w:t>
            </w:r>
            <w:r w:rsidR="000732D2">
              <w:t>0</w:t>
            </w:r>
            <w:r w:rsidR="008B0508">
              <w:t xml:space="preserve"> in order to run the system for a full quarter to wrap up operations if students vote against the fee.</w:t>
            </w:r>
          </w:p>
          <w:p w14:paraId="44880035" w14:textId="77777777" w:rsidR="007A7BBB" w:rsidRDefault="007A7BBB" w:rsidP="006D5CED">
            <w:pPr>
              <w:pStyle w:val="ListParagraph"/>
              <w:numPr>
                <w:ilvl w:val="0"/>
                <w:numId w:val="5"/>
              </w:numPr>
            </w:pPr>
            <w:proofErr w:type="spellStart"/>
            <w:r>
              <w:t>Defiesta</w:t>
            </w:r>
            <w:proofErr w:type="spellEnd"/>
            <w:r>
              <w:t xml:space="preserve"> asked if </w:t>
            </w:r>
            <w:r w:rsidR="00722FD0">
              <w:t>this starts this summer, Mullins responded that the increase applies Fall 2020</w:t>
            </w:r>
            <w:r w:rsidR="004037B2">
              <w:t>, and during Summer 2021 the fee will increase from $22 to $23.</w:t>
            </w:r>
          </w:p>
          <w:p w14:paraId="024FDFC6" w14:textId="77777777" w:rsidR="001C7661" w:rsidRDefault="001C7661" w:rsidP="006D5CED">
            <w:pPr>
              <w:pStyle w:val="ListParagraph"/>
              <w:numPr>
                <w:ilvl w:val="0"/>
                <w:numId w:val="5"/>
              </w:numPr>
            </w:pPr>
            <w:proofErr w:type="spellStart"/>
            <w:r>
              <w:t>Drechsel</w:t>
            </w:r>
            <w:proofErr w:type="spellEnd"/>
            <w:r>
              <w:t xml:space="preserve"> noted that </w:t>
            </w:r>
            <w:r w:rsidR="00D164EC">
              <w:t xml:space="preserve">she was very wary of the fee increase at first due to the epidemic, but it’s important to see the value of Western’s relationship to the WTA even during these times. It will save headaches in the </w:t>
            </w:r>
            <w:r w:rsidR="00916DD5">
              <w:t>future.</w:t>
            </w:r>
          </w:p>
          <w:p w14:paraId="2B01E655" w14:textId="5C95E19C" w:rsidR="00916DD5" w:rsidRDefault="00916DD5" w:rsidP="00DC68BE">
            <w:pPr>
              <w:pStyle w:val="ListParagraph"/>
              <w:numPr>
                <w:ilvl w:val="0"/>
                <w:numId w:val="5"/>
              </w:numPr>
            </w:pPr>
            <w:proofErr w:type="spellStart"/>
            <w:r>
              <w:lastRenderedPageBreak/>
              <w:t>Defiesta</w:t>
            </w:r>
            <w:proofErr w:type="spellEnd"/>
            <w:r>
              <w:t xml:space="preserve"> asked if with the uncertainty of courses happening on-campus</w:t>
            </w:r>
            <w:r w:rsidR="00102920">
              <w:t xml:space="preserve">, would waiving the fee be a possibility if there are no on-campus classes in the fall. </w:t>
            </w:r>
            <w:proofErr w:type="spellStart"/>
            <w:r w:rsidR="00B5299F">
              <w:t>Drechsel</w:t>
            </w:r>
            <w:proofErr w:type="spellEnd"/>
            <w:r w:rsidR="00B5299F">
              <w:t xml:space="preserve"> responded that this was a pretty swift decision and that </w:t>
            </w:r>
            <w:r w:rsidR="00DC68BE">
              <w:t xml:space="preserve">she doesn’t think it would </w:t>
            </w:r>
            <w:proofErr w:type="gramStart"/>
            <w:r w:rsidR="00DC68BE">
              <w:t>holds</w:t>
            </w:r>
            <w:proofErr w:type="gramEnd"/>
            <w:r w:rsidR="00DC68BE">
              <w:t xml:space="preserve"> up to charging the fee in the fall quarter if this were to be the case. Mullins added that </w:t>
            </w:r>
            <w:proofErr w:type="spellStart"/>
            <w:r w:rsidR="00E30C7B">
              <w:t>Trinkhaus</w:t>
            </w:r>
            <w:proofErr w:type="spellEnd"/>
            <w:r w:rsidR="00E30C7B">
              <w:t xml:space="preserve"> was careful not to say what will happen in the </w:t>
            </w:r>
            <w:proofErr w:type="gramStart"/>
            <w:r w:rsidR="00E30C7B">
              <w:t>future, but</w:t>
            </w:r>
            <w:proofErr w:type="gramEnd"/>
            <w:r w:rsidR="00E30C7B">
              <w:t xml:space="preserve"> knowing the WTA there’s no reason not to extend into the fall although the fee may increase by much more in the future.</w:t>
            </w:r>
            <w:r w:rsidR="00B76F6D">
              <w:t xml:space="preserve"> </w:t>
            </w:r>
            <w:proofErr w:type="spellStart"/>
            <w:r w:rsidR="00B76F6D">
              <w:t>Dreschel</w:t>
            </w:r>
            <w:proofErr w:type="spellEnd"/>
            <w:r w:rsidR="00B76F6D">
              <w:t xml:space="preserve"> noted that if more clarification is needed, </w:t>
            </w:r>
            <w:proofErr w:type="spellStart"/>
            <w:r w:rsidR="00B76F6D">
              <w:t>McMurren</w:t>
            </w:r>
            <w:proofErr w:type="spellEnd"/>
            <w:r w:rsidR="00B76F6D">
              <w:t xml:space="preserve"> can be contacted, and there can be more discussion next week</w:t>
            </w:r>
            <w:r w:rsidR="004B6DA6">
              <w:t xml:space="preserve"> when this is an action item.</w:t>
            </w:r>
            <w:r w:rsidR="00102920">
              <w:t xml:space="preserve"> </w:t>
            </w:r>
          </w:p>
        </w:tc>
      </w:tr>
    </w:tbl>
    <w:p w14:paraId="00BC49CB" w14:textId="77777777" w:rsidR="00653D52" w:rsidRDefault="00653D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653D52" w:rsidRPr="00590E43" w14:paraId="2E980828" w14:textId="77777777" w:rsidTr="004A5ADF">
        <w:tc>
          <w:tcPr>
            <w:tcW w:w="720" w:type="dxa"/>
          </w:tcPr>
          <w:p w14:paraId="5267A100" w14:textId="77777777" w:rsidR="00653D52" w:rsidRPr="00D24471" w:rsidRDefault="00653D52" w:rsidP="00134AF8">
            <w:pPr>
              <w:rPr>
                <w:b/>
                <w:sz w:val="24"/>
              </w:rPr>
            </w:pPr>
            <w:r>
              <w:rPr>
                <w:b/>
                <w:sz w:val="24"/>
              </w:rPr>
              <w:t>IX.</w:t>
            </w:r>
          </w:p>
        </w:tc>
        <w:tc>
          <w:tcPr>
            <w:tcW w:w="8640" w:type="dxa"/>
          </w:tcPr>
          <w:p w14:paraId="6C986CEF" w14:textId="77777777" w:rsidR="00653D52" w:rsidRPr="00590E43" w:rsidRDefault="00653D52" w:rsidP="00134AF8">
            <w:pPr>
              <w:rPr>
                <w:i/>
                <w:sz w:val="24"/>
              </w:rPr>
            </w:pPr>
            <w:r>
              <w:rPr>
                <w:b/>
                <w:sz w:val="24"/>
              </w:rPr>
              <w:t xml:space="preserve">Consent Items </w:t>
            </w:r>
            <w:r>
              <w:rPr>
                <w:i/>
                <w:sz w:val="24"/>
              </w:rPr>
              <w:t>(subject to immediate action)</w:t>
            </w:r>
          </w:p>
        </w:tc>
      </w:tr>
      <w:tr w:rsidR="00653D52" w14:paraId="7BD6B3D5" w14:textId="77777777" w:rsidTr="004A5ADF">
        <w:tc>
          <w:tcPr>
            <w:tcW w:w="720" w:type="dxa"/>
          </w:tcPr>
          <w:p w14:paraId="197DBFC6" w14:textId="77777777" w:rsidR="00653D52" w:rsidRDefault="00653D52" w:rsidP="00134AF8">
            <w:r>
              <w:t>A.</w:t>
            </w:r>
          </w:p>
        </w:tc>
        <w:tc>
          <w:tcPr>
            <w:tcW w:w="8640" w:type="dxa"/>
          </w:tcPr>
          <w:p w14:paraId="20446B57" w14:textId="7E59D075" w:rsidR="00653D52" w:rsidRDefault="004B6DA6" w:rsidP="00134AF8">
            <w:r>
              <w:t>None</w:t>
            </w:r>
          </w:p>
        </w:tc>
      </w:tr>
    </w:tbl>
    <w:p w14:paraId="06EE5189" w14:textId="77777777" w:rsidR="00653D52" w:rsidRDefault="00653D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653D52" w:rsidRPr="00D24471" w14:paraId="5AC802FE" w14:textId="77777777" w:rsidTr="004A5ADF">
        <w:tc>
          <w:tcPr>
            <w:tcW w:w="720" w:type="dxa"/>
          </w:tcPr>
          <w:p w14:paraId="7FBAAE03" w14:textId="77777777" w:rsidR="00653D52" w:rsidRPr="00D24471" w:rsidRDefault="00653D52" w:rsidP="00134AF8">
            <w:pPr>
              <w:rPr>
                <w:b/>
                <w:sz w:val="24"/>
              </w:rPr>
            </w:pPr>
            <w:r>
              <w:rPr>
                <w:b/>
                <w:sz w:val="24"/>
              </w:rPr>
              <w:t>X.</w:t>
            </w:r>
          </w:p>
        </w:tc>
        <w:tc>
          <w:tcPr>
            <w:tcW w:w="8640" w:type="dxa"/>
          </w:tcPr>
          <w:p w14:paraId="37B2A09A" w14:textId="77777777" w:rsidR="00653D52" w:rsidRPr="00D24471" w:rsidRDefault="00653D52" w:rsidP="00134AF8">
            <w:pPr>
              <w:rPr>
                <w:b/>
                <w:sz w:val="24"/>
              </w:rPr>
            </w:pPr>
            <w:r>
              <w:rPr>
                <w:b/>
                <w:sz w:val="24"/>
              </w:rPr>
              <w:t>Board Reports</w:t>
            </w:r>
          </w:p>
        </w:tc>
      </w:tr>
      <w:tr w:rsidR="00653D52" w14:paraId="54B60185" w14:textId="77777777" w:rsidTr="004A5ADF">
        <w:tc>
          <w:tcPr>
            <w:tcW w:w="720" w:type="dxa"/>
          </w:tcPr>
          <w:p w14:paraId="4627BC50" w14:textId="77777777" w:rsidR="00653D52" w:rsidRDefault="00653D52" w:rsidP="00134AF8"/>
        </w:tc>
        <w:tc>
          <w:tcPr>
            <w:tcW w:w="8640" w:type="dxa"/>
          </w:tcPr>
          <w:p w14:paraId="7D70346E" w14:textId="242C54C5" w:rsidR="00653D52" w:rsidRDefault="00A51BF0" w:rsidP="00134AF8">
            <w:proofErr w:type="spellStart"/>
            <w:r>
              <w:rPr>
                <w:b/>
                <w:u w:val="single"/>
              </w:rPr>
              <w:t>Lani</w:t>
            </w:r>
            <w:proofErr w:type="spellEnd"/>
            <w:r>
              <w:rPr>
                <w:b/>
                <w:u w:val="single"/>
              </w:rPr>
              <w:t xml:space="preserve"> </w:t>
            </w:r>
            <w:proofErr w:type="spellStart"/>
            <w:r>
              <w:rPr>
                <w:b/>
                <w:u w:val="single"/>
              </w:rPr>
              <w:t>Defiesta</w:t>
            </w:r>
            <w:proofErr w:type="spellEnd"/>
            <w:r w:rsidR="00653D52">
              <w:rPr>
                <w:b/>
                <w:u w:val="single"/>
              </w:rPr>
              <w:t xml:space="preserve">, AS President </w:t>
            </w:r>
            <w:r w:rsidR="00653D52">
              <w:t xml:space="preserve">stated that </w:t>
            </w:r>
            <w:r w:rsidR="00BC0F19">
              <w:t>since the town hall, her an</w:t>
            </w:r>
            <w:r w:rsidR="0032702D">
              <w:t>d</w:t>
            </w:r>
            <w:r w:rsidR="00BC0F19">
              <w:t xml:space="preserve"> </w:t>
            </w:r>
            <w:proofErr w:type="spellStart"/>
            <w:r w:rsidR="00BC0F19">
              <w:t>Barenburg</w:t>
            </w:r>
            <w:proofErr w:type="spellEnd"/>
            <w:r w:rsidR="00BC0F19">
              <w:t xml:space="preserve"> have met with admin</w:t>
            </w:r>
            <w:r w:rsidR="00B636E8">
              <w:t xml:space="preserve"> to talk about having another webinar town hall. They were informed of a </w:t>
            </w:r>
            <w:r w:rsidR="0032702D">
              <w:t xml:space="preserve">5.8-million-dollar </w:t>
            </w:r>
            <w:r w:rsidR="00B636E8">
              <w:t>stimulus package the university is receiving</w:t>
            </w:r>
            <w:r w:rsidR="0032702D">
              <w:t xml:space="preserve"> from the federal government. </w:t>
            </w:r>
            <w:r w:rsidR="000321B8">
              <w:t xml:space="preserve">Admin are receptive to doing some form of outward communication such as a AS/admin hosted </w:t>
            </w:r>
            <w:r w:rsidR="002E0039">
              <w:t xml:space="preserve">town hall. She met with faculty and staff members concerning </w:t>
            </w:r>
            <w:r w:rsidR="000361FD">
              <w:t>their perspective and they’re interested in reaching out via webinar to debrief and communicate with students outside of class time</w:t>
            </w:r>
            <w:r w:rsidR="00975EC7">
              <w:t xml:space="preserve">. </w:t>
            </w:r>
            <w:proofErr w:type="spellStart"/>
            <w:r w:rsidR="00975EC7">
              <w:t>Drechsel</w:t>
            </w:r>
            <w:proofErr w:type="spellEnd"/>
            <w:r w:rsidR="00975EC7">
              <w:t xml:space="preserve"> and herself sent an email to the Bellingham City Council in favor of </w:t>
            </w:r>
            <w:r w:rsidR="00074FD9">
              <w:t>the Bellingham Tenant Union Resolution to support a rent freeze and mortgage forgiveness which passed unanimously.</w:t>
            </w:r>
            <w:r w:rsidR="007040A7">
              <w:t xml:space="preserve"> She noted that there’s a Board of Trustees meeting on Friday in which herself and </w:t>
            </w:r>
            <w:proofErr w:type="spellStart"/>
            <w:r w:rsidR="007040A7">
              <w:t>Barenburg</w:t>
            </w:r>
            <w:proofErr w:type="spellEnd"/>
            <w:r w:rsidR="007040A7">
              <w:t xml:space="preserve"> will yield time </w:t>
            </w:r>
            <w:r w:rsidR="007F4D50">
              <w:t xml:space="preserve">for </w:t>
            </w:r>
            <w:proofErr w:type="spellStart"/>
            <w:r w:rsidR="007F4D50">
              <w:t>Yesugen’s</w:t>
            </w:r>
            <w:proofErr w:type="spellEnd"/>
            <w:r w:rsidR="007F4D50">
              <w:t xml:space="preserve"> presentation. It will be at 8:00 a.m. at wwu.edu/live.</w:t>
            </w:r>
          </w:p>
          <w:p w14:paraId="00C8B190" w14:textId="77777777" w:rsidR="000D104D" w:rsidRDefault="000D104D" w:rsidP="00134AF8"/>
          <w:p w14:paraId="2E509AC9" w14:textId="4C46DF67" w:rsidR="000D104D" w:rsidRDefault="000D104D" w:rsidP="00134AF8">
            <w:proofErr w:type="spellStart"/>
            <w:r>
              <w:rPr>
                <w:b/>
                <w:u w:val="single"/>
              </w:rPr>
              <w:t>Yesugen</w:t>
            </w:r>
            <w:proofErr w:type="spellEnd"/>
            <w:r>
              <w:rPr>
                <w:b/>
                <w:u w:val="single"/>
              </w:rPr>
              <w:t xml:space="preserve"> </w:t>
            </w:r>
            <w:proofErr w:type="spellStart"/>
            <w:r>
              <w:rPr>
                <w:b/>
                <w:u w:val="single"/>
              </w:rPr>
              <w:t>Battsengel</w:t>
            </w:r>
            <w:proofErr w:type="spellEnd"/>
            <w:r>
              <w:rPr>
                <w:b/>
                <w:u w:val="single"/>
              </w:rPr>
              <w:t xml:space="preserve">, VP for Diversity </w:t>
            </w:r>
            <w:r>
              <w:t xml:space="preserve">stated that </w:t>
            </w:r>
            <w:r w:rsidR="00772575">
              <w:t>they met with Melynda Huskey on how to support undocumented students especially with the instability of DACA</w:t>
            </w:r>
            <w:r w:rsidR="00537E3F">
              <w:t xml:space="preserve">. They’ve been meeting with the undocumented and mixed-status student committee which is hoping that the university is taking the COVID-19 epidemic </w:t>
            </w:r>
            <w:r w:rsidR="0019351E">
              <w:t xml:space="preserve">as an example of something unforeseen that wasn’t prepared </w:t>
            </w:r>
            <w:r w:rsidR="00D86C40">
              <w:t>for and</w:t>
            </w:r>
            <w:r w:rsidR="0019351E">
              <w:t xml:space="preserve"> showing that this </w:t>
            </w:r>
            <w:r w:rsidR="00D86C40">
              <w:t xml:space="preserve">issue is something they can be prepared for. Preparing protocol for what may happen if DACA were to be rescinded and how they could support students in this event. </w:t>
            </w:r>
            <w:r w:rsidR="00193C01">
              <w:t xml:space="preserve">The EO, Prevention and Wellness, and CASAS are all still running and </w:t>
            </w:r>
            <w:r w:rsidR="007040A7">
              <w:t>are available resources. They’ve been in contact with the ESC about virtual meetings.</w:t>
            </w:r>
          </w:p>
          <w:p w14:paraId="654ED0B5" w14:textId="77777777" w:rsidR="000D104D" w:rsidRDefault="000D104D" w:rsidP="00134AF8"/>
          <w:p w14:paraId="1BA9A43C" w14:textId="24416D82" w:rsidR="000D104D" w:rsidRDefault="000D104D" w:rsidP="00134AF8">
            <w:r>
              <w:rPr>
                <w:b/>
                <w:u w:val="single"/>
              </w:rPr>
              <w:t xml:space="preserve">Grace </w:t>
            </w:r>
            <w:proofErr w:type="spellStart"/>
            <w:r>
              <w:rPr>
                <w:b/>
                <w:u w:val="single"/>
              </w:rPr>
              <w:t>Drechsel</w:t>
            </w:r>
            <w:proofErr w:type="spellEnd"/>
            <w:r>
              <w:rPr>
                <w:b/>
                <w:u w:val="single"/>
              </w:rPr>
              <w:t xml:space="preserve">, VP for Governmental Affairs </w:t>
            </w:r>
            <w:r>
              <w:t xml:space="preserve">stated that </w:t>
            </w:r>
            <w:r w:rsidR="00B7615C">
              <w:t>she is trying to figure out the best route to organize the LAC</w:t>
            </w:r>
            <w:r w:rsidR="00574ADE">
              <w:t>, recognizing that this is unpaid for most students. There will most likely be a special session for COVID-19 relief</w:t>
            </w:r>
            <w:r w:rsidR="006D03FE">
              <w:t xml:space="preserve"> in which the budget may be cut leading to having to defend higher-ed funding </w:t>
            </w:r>
            <w:r w:rsidR="005E5F88">
              <w:t xml:space="preserve">Western already has. She’s been trying to figure out how to advocate for students to get them financial help and got in contact with local officials to sign </w:t>
            </w:r>
            <w:r w:rsidR="00772575">
              <w:t>the resolution, which passed unanimously.</w:t>
            </w:r>
          </w:p>
          <w:p w14:paraId="560E3FF4" w14:textId="77777777" w:rsidR="000D104D" w:rsidRDefault="000D104D" w:rsidP="00134AF8"/>
          <w:p w14:paraId="7BB84948" w14:textId="3C0E4521" w:rsidR="000D104D" w:rsidRDefault="000D104D" w:rsidP="00134AF8">
            <w:r>
              <w:rPr>
                <w:b/>
                <w:u w:val="single"/>
              </w:rPr>
              <w:t xml:space="preserve">Emily Gerhardt, VP for Student Services </w:t>
            </w:r>
            <w:r>
              <w:t xml:space="preserve">stated that </w:t>
            </w:r>
            <w:r w:rsidR="001B12C7">
              <w:t xml:space="preserve">she reached out to RAs </w:t>
            </w:r>
            <w:r w:rsidR="001244A2">
              <w:t>and is planning on contacting RL supervisors to get a plan to help the RAs</w:t>
            </w:r>
            <w:r w:rsidR="00FC7097">
              <w:t>. The Office of Student Life has the COVID-19 website up and running that contains a form for students to fill out concerning what support they need. The Fairhaven pop-up pantry was open today and 117 students showed up and received food</w:t>
            </w:r>
            <w:r w:rsidR="00597DAD">
              <w:t>, which she commends Romo for.</w:t>
            </w:r>
          </w:p>
          <w:p w14:paraId="67E04098" w14:textId="77777777" w:rsidR="000D104D" w:rsidRDefault="000D104D" w:rsidP="00134AF8"/>
          <w:p w14:paraId="211B07B9" w14:textId="6E06E11F" w:rsidR="000D104D" w:rsidRDefault="000D104D" w:rsidP="00134AF8">
            <w:r>
              <w:rPr>
                <w:b/>
                <w:u w:val="single"/>
              </w:rPr>
              <w:lastRenderedPageBreak/>
              <w:t xml:space="preserve">Trever Mullins, VP for Sustainability </w:t>
            </w:r>
            <w:r>
              <w:t xml:space="preserve">stated that </w:t>
            </w:r>
            <w:r w:rsidR="00597DAD">
              <w:t>he met with the SEJF team yesterday</w:t>
            </w:r>
            <w:r w:rsidR="00DA58EB">
              <w:t>. There has been</w:t>
            </w:r>
            <w:r w:rsidR="006D58DA">
              <w:t xml:space="preserve"> communicat</w:t>
            </w:r>
            <w:r w:rsidR="00DA58EB">
              <w:t xml:space="preserve">ion </w:t>
            </w:r>
            <w:r w:rsidR="006D58DA">
              <w:t xml:space="preserve">with </w:t>
            </w:r>
            <w:r w:rsidR="00DA58EB">
              <w:t>the basic needs working group to get funding to support their work</w:t>
            </w:r>
            <w:r w:rsidR="004523B8">
              <w:t xml:space="preserve">. He’s trying to figure out was HIA and basic needs have in relation as well as the SB 5800 working group. Mullins has also been busy with classes </w:t>
            </w:r>
            <w:r w:rsidR="00B7615C">
              <w:t>and thinking about the future of SEJF and potentially student fees that aren’t under the AS umbrella and how they can be regulated in this time of crisis.</w:t>
            </w:r>
          </w:p>
          <w:p w14:paraId="25040B64" w14:textId="77777777" w:rsidR="000D104D" w:rsidRDefault="000D104D" w:rsidP="00134AF8"/>
          <w:p w14:paraId="2735C43C" w14:textId="28A69475" w:rsidR="000D104D" w:rsidRPr="00653D52" w:rsidRDefault="000D104D" w:rsidP="000D104D">
            <w:r>
              <w:rPr>
                <w:b/>
                <w:u w:val="single"/>
              </w:rPr>
              <w:t xml:space="preserve">Adah </w:t>
            </w:r>
            <w:proofErr w:type="spellStart"/>
            <w:r>
              <w:rPr>
                <w:b/>
                <w:u w:val="single"/>
              </w:rPr>
              <w:t>Barenburg</w:t>
            </w:r>
            <w:proofErr w:type="spellEnd"/>
            <w:r>
              <w:rPr>
                <w:b/>
                <w:u w:val="single"/>
              </w:rPr>
              <w:t xml:space="preserve">, Senate Pro-Tempore </w:t>
            </w:r>
            <w:r>
              <w:t xml:space="preserve">stated that </w:t>
            </w:r>
            <w:r w:rsidR="00AB499A">
              <w:t xml:space="preserve">she received more clarification from Melynda Huskey today stating that the stimulus package they received </w:t>
            </w:r>
            <w:r w:rsidR="001E0701">
              <w:t xml:space="preserve">should mostly be spent on emergency funds and is supposed to stretch through Fall 2020 as well. </w:t>
            </w:r>
            <w:r w:rsidR="00E404C7">
              <w:t>There are two more weeks before the funding arrives</w:t>
            </w:r>
            <w:r w:rsidR="00496A50">
              <w:t xml:space="preserve">. </w:t>
            </w:r>
            <w:proofErr w:type="spellStart"/>
            <w:r w:rsidR="00496A50">
              <w:t>Barenburg</w:t>
            </w:r>
            <w:proofErr w:type="spellEnd"/>
            <w:r w:rsidR="00496A50">
              <w:t xml:space="preserve"> learned that the university is shipping laptops for free if they are needed. There are no hotspots available at this time but there </w:t>
            </w:r>
            <w:r w:rsidR="001B12C7">
              <w:t>are</w:t>
            </w:r>
            <w:r w:rsidR="00496A50">
              <w:t xml:space="preserve"> on-campus options in Haggard and </w:t>
            </w:r>
            <w:proofErr w:type="spellStart"/>
            <w:r w:rsidR="00496A50">
              <w:t>Ar</w:t>
            </w:r>
            <w:r w:rsidR="00DB6E33">
              <w:t>n</w:t>
            </w:r>
            <w:r w:rsidR="00496A50">
              <w:t>tzen</w:t>
            </w:r>
            <w:proofErr w:type="spellEnd"/>
            <w:r w:rsidR="00496A50">
              <w:t xml:space="preserve"> </w:t>
            </w:r>
            <w:r w:rsidR="00DB6E33">
              <w:t>Hall complying with social distancing</w:t>
            </w:r>
            <w:r w:rsidR="00911EE1">
              <w:t>. They have also shipped cameras for classes, purchased licenses for remote technology software access and are trying to give as many hours as possible to student employees.</w:t>
            </w:r>
            <w:r w:rsidR="001B12C7">
              <w:t xml:space="preserve"> Both resolutions in the senate have passed.</w:t>
            </w:r>
          </w:p>
        </w:tc>
      </w:tr>
    </w:tbl>
    <w:p w14:paraId="65652F58" w14:textId="77777777" w:rsidR="00653D52" w:rsidRDefault="00653D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640"/>
      </w:tblGrid>
      <w:tr w:rsidR="00653D52" w:rsidRPr="00D24471" w14:paraId="16B0D109" w14:textId="77777777" w:rsidTr="004A5ADF">
        <w:tc>
          <w:tcPr>
            <w:tcW w:w="720" w:type="dxa"/>
          </w:tcPr>
          <w:p w14:paraId="75D62F9D" w14:textId="77777777" w:rsidR="00653D52" w:rsidRPr="00D24471" w:rsidRDefault="00653D52" w:rsidP="00134AF8">
            <w:pPr>
              <w:rPr>
                <w:b/>
                <w:sz w:val="24"/>
              </w:rPr>
            </w:pPr>
            <w:r>
              <w:rPr>
                <w:b/>
                <w:sz w:val="24"/>
              </w:rPr>
              <w:t>XI.</w:t>
            </w:r>
          </w:p>
        </w:tc>
        <w:tc>
          <w:tcPr>
            <w:tcW w:w="8640" w:type="dxa"/>
          </w:tcPr>
          <w:p w14:paraId="34ED8269" w14:textId="77777777" w:rsidR="00653D52" w:rsidRPr="00D24471" w:rsidRDefault="00653D52" w:rsidP="00134AF8">
            <w:pPr>
              <w:rPr>
                <w:b/>
                <w:sz w:val="24"/>
              </w:rPr>
            </w:pPr>
            <w:r>
              <w:rPr>
                <w:b/>
                <w:sz w:val="24"/>
              </w:rPr>
              <w:t>Other Business</w:t>
            </w:r>
          </w:p>
        </w:tc>
      </w:tr>
      <w:tr w:rsidR="00653D52" w14:paraId="54FE8E5C" w14:textId="77777777" w:rsidTr="004A5ADF">
        <w:tc>
          <w:tcPr>
            <w:tcW w:w="720" w:type="dxa"/>
          </w:tcPr>
          <w:p w14:paraId="18500669" w14:textId="77777777" w:rsidR="00653D52" w:rsidRDefault="000D104D" w:rsidP="00134AF8">
            <w:r>
              <w:t>A.</w:t>
            </w:r>
          </w:p>
        </w:tc>
        <w:tc>
          <w:tcPr>
            <w:tcW w:w="8640" w:type="dxa"/>
          </w:tcPr>
          <w:p w14:paraId="37241E49" w14:textId="77777777" w:rsidR="00653D52" w:rsidRDefault="00434A1D" w:rsidP="00134AF8">
            <w:r>
              <w:t xml:space="preserve">Passed Student Senate Resolution </w:t>
            </w:r>
          </w:p>
          <w:p w14:paraId="33CC374A" w14:textId="5D0492CC" w:rsidR="00434A1D" w:rsidRDefault="004B002F" w:rsidP="00434A1D">
            <w:pPr>
              <w:pStyle w:val="ListParagraph"/>
              <w:numPr>
                <w:ilvl w:val="0"/>
                <w:numId w:val="6"/>
              </w:numPr>
            </w:pPr>
            <w:proofErr w:type="spellStart"/>
            <w:r>
              <w:t>Defiesta</w:t>
            </w:r>
            <w:proofErr w:type="spellEnd"/>
            <w:r>
              <w:t xml:space="preserve"> stated that </w:t>
            </w:r>
            <w:proofErr w:type="spellStart"/>
            <w:r>
              <w:t>Drechsel</w:t>
            </w:r>
            <w:proofErr w:type="spellEnd"/>
            <w:r>
              <w:t xml:space="preserve"> and herself were present and shared concerns</w:t>
            </w:r>
            <w:r w:rsidR="002B7AC2">
              <w:t xml:space="preserve"> about the senators wanting to put the resolution on the agenda for the board’s support. </w:t>
            </w:r>
            <w:r w:rsidR="00F93326">
              <w:t xml:space="preserve">She stated that she cannot comfortably vote on something </w:t>
            </w:r>
            <w:r w:rsidR="00B5496D">
              <w:t>that may affect faculty and staff</w:t>
            </w:r>
            <w:r w:rsidR="00B5546E">
              <w:t>. Tuition and hiring are interconnected, and the university would not function without maintenance, staff and faculty</w:t>
            </w:r>
            <w:r w:rsidR="00144225">
              <w:t xml:space="preserve">. She hesitates </w:t>
            </w:r>
            <w:r w:rsidR="00DB2622">
              <w:t xml:space="preserve">in supporting something without knowing the </w:t>
            </w:r>
            <w:r w:rsidR="002D1800">
              <w:t>ramifications</w:t>
            </w:r>
            <w:r w:rsidR="00DB2622">
              <w:t xml:space="preserve"> and asks the board to consider Western’s pattern in responding to </w:t>
            </w:r>
            <w:r w:rsidR="0059485F">
              <w:t xml:space="preserve">the </w:t>
            </w:r>
            <w:r w:rsidR="00DB2622">
              <w:t>recessions in 2008-09</w:t>
            </w:r>
            <w:r w:rsidR="0059485F">
              <w:t>, and how they laid off a lot of faculty and staff then.</w:t>
            </w:r>
          </w:p>
          <w:p w14:paraId="43593004" w14:textId="77777777" w:rsidR="0059485F" w:rsidRDefault="0059485F" w:rsidP="00434A1D">
            <w:pPr>
              <w:pStyle w:val="ListParagraph"/>
              <w:numPr>
                <w:ilvl w:val="0"/>
                <w:numId w:val="6"/>
              </w:numPr>
            </w:pPr>
            <w:r>
              <w:t xml:space="preserve">Gerhardt echoed the same concerns, stating that she feels </w:t>
            </w:r>
            <w:r w:rsidR="00C74C9D">
              <w:t xml:space="preserve">it’s unreasonable to ask for a reduction on tuition while expecting to maintain the same amount of employment. </w:t>
            </w:r>
            <w:r w:rsidR="00CD2449">
              <w:t xml:space="preserve">She stated that there have to be reasonable avenues for Western, and the </w:t>
            </w:r>
            <w:r w:rsidR="00306ED7">
              <w:t xml:space="preserve">resolution doesn’t align with what the board has done regarding fees. She felt that a lot of the pieces of the </w:t>
            </w:r>
            <w:r w:rsidR="009E2E96">
              <w:t xml:space="preserve">resolution weren’t </w:t>
            </w:r>
            <w:r w:rsidR="002D1800">
              <w:t>researched</w:t>
            </w:r>
            <w:r w:rsidR="009E2E96">
              <w:t xml:space="preserve"> well enough and that the role of the senate is to look primarily into academics while the AS board is looking mostly into student life. </w:t>
            </w:r>
            <w:r w:rsidR="007B48EF">
              <w:t xml:space="preserve">This resolution could hurt the relationship with admin that the board has. She acknowledges the </w:t>
            </w:r>
            <w:r w:rsidR="002D1800">
              <w:t>privilege</w:t>
            </w:r>
            <w:r w:rsidR="007B48EF">
              <w:t xml:space="preserve"> the board holds but </w:t>
            </w:r>
            <w:r w:rsidR="002D1800">
              <w:t>to put in the work to make sure you aren’t spreading misinformation to the student body.</w:t>
            </w:r>
          </w:p>
          <w:p w14:paraId="1735550C" w14:textId="77777777" w:rsidR="002D1800" w:rsidRDefault="00A71EF5" w:rsidP="00434A1D">
            <w:pPr>
              <w:pStyle w:val="ListParagraph"/>
              <w:numPr>
                <w:ilvl w:val="0"/>
                <w:numId w:val="6"/>
              </w:numPr>
            </w:pPr>
            <w:r>
              <w:t>Mullins stated that the senate has an inability to know what’s happening, and to keep in mind that the senate is only two years old and senators work 19 hours a month while the board works 19 hours a week.</w:t>
            </w:r>
            <w:r w:rsidR="001458EB">
              <w:t xml:space="preserve"> While there are some asks that don’t make sense, there are also reasonable</w:t>
            </w:r>
            <w:r w:rsidR="0039427D">
              <w:t xml:space="preserve"> ones. He stated that there are times when the senate isn’t treated the same way that the </w:t>
            </w:r>
            <w:r w:rsidR="004954A3">
              <w:t xml:space="preserve">board is, </w:t>
            </w:r>
            <w:r w:rsidR="00604E95">
              <w:t>they don’t have as much access to information and they didn’t have as much time to prepare for their positions</w:t>
            </w:r>
            <w:r w:rsidR="004954A3">
              <w:t xml:space="preserve">. If there is to be a vote on the </w:t>
            </w:r>
            <w:r w:rsidR="00604E95">
              <w:t>resolution,</w:t>
            </w:r>
            <w:r w:rsidR="004954A3">
              <w:t xml:space="preserve"> he encourages a roll call vote.</w:t>
            </w:r>
          </w:p>
          <w:p w14:paraId="13E15B04" w14:textId="77777777" w:rsidR="00142BF8" w:rsidRDefault="00142BF8" w:rsidP="00434A1D">
            <w:pPr>
              <w:pStyle w:val="ListParagraph"/>
              <w:numPr>
                <w:ilvl w:val="0"/>
                <w:numId w:val="6"/>
              </w:numPr>
            </w:pPr>
            <w:proofErr w:type="spellStart"/>
            <w:r>
              <w:t>Barenburg</w:t>
            </w:r>
            <w:proofErr w:type="spellEnd"/>
            <w:r>
              <w:t xml:space="preserve"> stated that some redundant asks were already removed from the resolution and that she views the document as a direct response </w:t>
            </w:r>
            <w:r w:rsidR="00470AEA">
              <w:t xml:space="preserve">to student concerns regarding tuition for academics. </w:t>
            </w:r>
            <w:r w:rsidR="007817BD">
              <w:t>As a member between the senate and board she feels very pulled back and forth.</w:t>
            </w:r>
          </w:p>
          <w:p w14:paraId="6495172F" w14:textId="05B0D874" w:rsidR="007817BD" w:rsidRDefault="007817BD" w:rsidP="00434A1D">
            <w:pPr>
              <w:pStyle w:val="ListParagraph"/>
              <w:numPr>
                <w:ilvl w:val="0"/>
                <w:numId w:val="6"/>
              </w:numPr>
            </w:pPr>
            <w:r>
              <w:t>Romo stated t</w:t>
            </w:r>
            <w:r w:rsidR="006D4397">
              <w:t>hat she thinks it’s very important t</w:t>
            </w:r>
            <w:r w:rsidR="00EB6FEB">
              <w:t xml:space="preserve">o recognize that the two bodies are not </w:t>
            </w:r>
            <w:r w:rsidR="0060509A">
              <w:t xml:space="preserve">expected to have the same work, but to reach out to cover as many </w:t>
            </w:r>
            <w:r w:rsidR="0060509A">
              <w:lastRenderedPageBreak/>
              <w:t>students as possible</w:t>
            </w:r>
            <w:r w:rsidR="00790FC2">
              <w:t xml:space="preserve">. She asks how </w:t>
            </w:r>
            <w:r w:rsidR="00174B5D">
              <w:t>the bodies can</w:t>
            </w:r>
            <w:r w:rsidR="00790FC2">
              <w:t xml:space="preserve"> work collaboratively rather than in competition.</w:t>
            </w:r>
          </w:p>
          <w:p w14:paraId="1A3FC68F" w14:textId="77777777" w:rsidR="00790FC2" w:rsidRDefault="00790FC2" w:rsidP="00434A1D">
            <w:pPr>
              <w:pStyle w:val="ListParagraph"/>
              <w:numPr>
                <w:ilvl w:val="0"/>
                <w:numId w:val="6"/>
              </w:numPr>
            </w:pPr>
            <w:proofErr w:type="spellStart"/>
            <w:r>
              <w:t>Drechsel</w:t>
            </w:r>
            <w:proofErr w:type="spellEnd"/>
            <w:r>
              <w:t xml:space="preserve"> noted that as a believer in the senate</w:t>
            </w:r>
            <w:r w:rsidR="00CA7E41">
              <w:t xml:space="preserve">, it is doing a disservice to excuse things that the AS may </w:t>
            </w:r>
            <w:r w:rsidR="00174B5D">
              <w:t>not believe or support for the sake of a relationship.</w:t>
            </w:r>
          </w:p>
          <w:p w14:paraId="3E3C9990" w14:textId="77777777" w:rsidR="00174B5D" w:rsidRDefault="00174B5D" w:rsidP="00434A1D">
            <w:pPr>
              <w:pStyle w:val="ListParagraph"/>
              <w:numPr>
                <w:ilvl w:val="0"/>
                <w:numId w:val="6"/>
              </w:numPr>
            </w:pPr>
            <w:proofErr w:type="spellStart"/>
            <w:r>
              <w:t>Defiesta</w:t>
            </w:r>
            <w:proofErr w:type="spellEnd"/>
            <w:r>
              <w:t xml:space="preserve"> stated that a lot of work has been put into </w:t>
            </w:r>
            <w:r w:rsidR="00870A4A">
              <w:t>this,</w:t>
            </w:r>
            <w:r>
              <w:t xml:space="preserve"> but she may not be comfortable supporting </w:t>
            </w:r>
            <w:r w:rsidR="00870A4A">
              <w:t>this. It’s important to look at the big picture into the future.</w:t>
            </w:r>
          </w:p>
          <w:p w14:paraId="025CF0C7" w14:textId="77777777" w:rsidR="00870A4A" w:rsidRDefault="00870A4A" w:rsidP="00434A1D">
            <w:pPr>
              <w:pStyle w:val="ListParagraph"/>
              <w:numPr>
                <w:ilvl w:val="0"/>
                <w:numId w:val="6"/>
              </w:numPr>
            </w:pPr>
            <w:proofErr w:type="spellStart"/>
            <w:r>
              <w:t>Battsengel</w:t>
            </w:r>
            <w:proofErr w:type="spellEnd"/>
            <w:r w:rsidR="00246039">
              <w:t xml:space="preserve"> stated that she saw the resolutions as asking for either a refund or to be more transparent with what t</w:t>
            </w:r>
            <w:r w:rsidR="001A1A43">
              <w:t>uition is being used towards, which seems to be a good compromise. It seemed to her to be a selection of options rather than an order</w:t>
            </w:r>
            <w:r w:rsidR="00B26B2E">
              <w:t xml:space="preserve">. The board and senate have different constituents which we represent but at the end of the day we all have a responsibility to the student body. </w:t>
            </w:r>
            <w:r w:rsidR="006E65E8">
              <w:t xml:space="preserve">Lack of communication makes this </w:t>
            </w:r>
            <w:r w:rsidR="00480FE4">
              <w:t>tense,</w:t>
            </w:r>
            <w:r w:rsidR="006E65E8">
              <w:t xml:space="preserve"> but we should focus on communication and taking care of each other in the time of this pandemic. </w:t>
            </w:r>
            <w:r w:rsidR="00EA7EFD">
              <w:t>It would be nice for all the VPs to know what the senate is working on</w:t>
            </w:r>
            <w:r w:rsidR="00480FE4">
              <w:t>, not wanting boundaries to be stepped on but respecting the senate.</w:t>
            </w:r>
          </w:p>
          <w:p w14:paraId="41375891" w14:textId="77777777" w:rsidR="00480FE4" w:rsidRDefault="00480FE4" w:rsidP="00434A1D">
            <w:pPr>
              <w:pStyle w:val="ListParagraph"/>
              <w:numPr>
                <w:ilvl w:val="0"/>
                <w:numId w:val="6"/>
              </w:numPr>
            </w:pPr>
            <w:proofErr w:type="spellStart"/>
            <w:r>
              <w:t>Defiesta</w:t>
            </w:r>
            <w:proofErr w:type="spellEnd"/>
            <w:r>
              <w:t xml:space="preserve"> </w:t>
            </w:r>
            <w:r w:rsidR="007876D5">
              <w:t>asked if a resolution is the best or most effective mode of accomplishing what the senate is asking for</w:t>
            </w:r>
            <w:r w:rsidR="009B55BF">
              <w:t>. This may be an administrator’s job, and students shouldn’t have to carry that weight.</w:t>
            </w:r>
          </w:p>
          <w:p w14:paraId="62D65641" w14:textId="77777777" w:rsidR="009B55BF" w:rsidRDefault="00E30ECD" w:rsidP="00434A1D">
            <w:pPr>
              <w:pStyle w:val="ListParagraph"/>
              <w:numPr>
                <w:ilvl w:val="0"/>
                <w:numId w:val="6"/>
              </w:numPr>
            </w:pPr>
            <w:proofErr w:type="spellStart"/>
            <w:r>
              <w:t>Stuehm</w:t>
            </w:r>
            <w:proofErr w:type="spellEnd"/>
            <w:r>
              <w:t xml:space="preserve"> noted that the senate does reserve autonomy to ensure the power of statements they make, but he does </w:t>
            </w:r>
            <w:r w:rsidR="00866377">
              <w:t xml:space="preserve">advise rewording and branding to make it </w:t>
            </w:r>
            <w:r w:rsidR="00F91068">
              <w:t xml:space="preserve">clear that this is </w:t>
            </w:r>
            <w:r w:rsidR="00866377">
              <w:t>on behalf of the AS</w:t>
            </w:r>
            <w:r w:rsidR="00F91068">
              <w:t xml:space="preserve"> student senate only</w:t>
            </w:r>
            <w:r w:rsidR="00866377">
              <w:t>. If the board</w:t>
            </w:r>
            <w:r w:rsidR="00F91068">
              <w:t xml:space="preserve"> were to endorse, then it could move forward as a statement from the AS.</w:t>
            </w:r>
          </w:p>
          <w:p w14:paraId="205A0771" w14:textId="77777777" w:rsidR="00472B3F" w:rsidRDefault="00F91068" w:rsidP="00472B3F">
            <w:pPr>
              <w:pStyle w:val="ListParagraph"/>
              <w:numPr>
                <w:ilvl w:val="0"/>
                <w:numId w:val="6"/>
              </w:numPr>
            </w:pPr>
            <w:r>
              <w:t xml:space="preserve">Gerhardt </w:t>
            </w:r>
            <w:r w:rsidR="00E54AAF">
              <w:t xml:space="preserve">asked if there is any opportunity to have a meeting with both the senate and the executive board in order </w:t>
            </w:r>
            <w:r w:rsidR="00472B3F">
              <w:t>to</w:t>
            </w:r>
            <w:r w:rsidR="00E54AAF">
              <w:t xml:space="preserve"> communicate what everyone is working on </w:t>
            </w:r>
            <w:r w:rsidR="00472B3F">
              <w:t xml:space="preserve">to have more cohesive governing bodies. Romo stated that this is up to </w:t>
            </w:r>
            <w:proofErr w:type="spellStart"/>
            <w:r w:rsidR="00472B3F">
              <w:t>Defiesta</w:t>
            </w:r>
            <w:proofErr w:type="spellEnd"/>
            <w:r w:rsidR="00472B3F">
              <w:t xml:space="preserve"> and </w:t>
            </w:r>
            <w:proofErr w:type="spellStart"/>
            <w:r w:rsidR="00472B3F">
              <w:t>Barenburg</w:t>
            </w:r>
            <w:proofErr w:type="spellEnd"/>
            <w:r w:rsidR="00472B3F">
              <w:t xml:space="preserve"> to facilitate a meeting like this.</w:t>
            </w:r>
          </w:p>
          <w:p w14:paraId="5112B034" w14:textId="63B8BA9D" w:rsidR="00113A89" w:rsidRDefault="008C44DD" w:rsidP="00113A89">
            <w:pPr>
              <w:pStyle w:val="ListParagraph"/>
              <w:numPr>
                <w:ilvl w:val="0"/>
                <w:numId w:val="6"/>
              </w:numPr>
            </w:pPr>
            <w:proofErr w:type="spellStart"/>
            <w:r>
              <w:t>Barenburg</w:t>
            </w:r>
            <w:proofErr w:type="spellEnd"/>
            <w:r>
              <w:t xml:space="preserve"> stated that she is down to organize this but that </w:t>
            </w:r>
            <w:r w:rsidR="00A16946">
              <w:t xml:space="preserve">it would be good to some up with some talking points beforehand for productivity. </w:t>
            </w:r>
            <w:proofErr w:type="spellStart"/>
            <w:r w:rsidR="00A16946">
              <w:t>Defiesta</w:t>
            </w:r>
            <w:proofErr w:type="spellEnd"/>
            <w:r w:rsidR="00A16946">
              <w:t xml:space="preserve"> agreed</w:t>
            </w:r>
            <w:r w:rsidR="00113A89">
              <w:t xml:space="preserve"> and stated that it’s important to recognize that the board and senate are all still students making decisions for things all will be affected by.</w:t>
            </w:r>
          </w:p>
        </w:tc>
      </w:tr>
    </w:tbl>
    <w:p w14:paraId="44A84699" w14:textId="77777777" w:rsidR="00653D52" w:rsidRDefault="00653D52"/>
    <w:p w14:paraId="06A939FF" w14:textId="67054AF0" w:rsidR="00653D52" w:rsidRPr="004A5ADF" w:rsidRDefault="00491212">
      <w:pPr>
        <w:rPr>
          <w:b/>
          <w:i/>
        </w:rPr>
      </w:pPr>
      <w:proofErr w:type="spellStart"/>
      <w:r>
        <w:rPr>
          <w:b/>
          <w:i/>
        </w:rPr>
        <w:t>Lani</w:t>
      </w:r>
      <w:proofErr w:type="spellEnd"/>
      <w:r>
        <w:rPr>
          <w:b/>
          <w:i/>
        </w:rPr>
        <w:t xml:space="preserve"> </w:t>
      </w:r>
      <w:proofErr w:type="spellStart"/>
      <w:r>
        <w:rPr>
          <w:b/>
          <w:i/>
        </w:rPr>
        <w:t>Defiesta</w:t>
      </w:r>
      <w:proofErr w:type="spellEnd"/>
      <w:r w:rsidR="004A5ADF">
        <w:rPr>
          <w:b/>
          <w:i/>
        </w:rPr>
        <w:t xml:space="preserve">, AS President, adjourned this meeting at </w:t>
      </w:r>
      <w:r w:rsidR="00113A89">
        <w:rPr>
          <w:b/>
          <w:i/>
        </w:rPr>
        <w:t>7:37 p.m.</w:t>
      </w:r>
    </w:p>
    <w:sectPr w:rsidR="00653D52" w:rsidRPr="004A5AD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EE6A43" w14:textId="77777777" w:rsidR="00882EE4" w:rsidRDefault="00882EE4" w:rsidP="00653D52">
      <w:pPr>
        <w:spacing w:after="0" w:line="240" w:lineRule="auto"/>
      </w:pPr>
      <w:r>
        <w:separator/>
      </w:r>
    </w:p>
  </w:endnote>
  <w:endnote w:type="continuationSeparator" w:id="0">
    <w:p w14:paraId="5A3EA484" w14:textId="77777777" w:rsidR="00882EE4" w:rsidRDefault="00882EE4" w:rsidP="00653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F1C30" w14:textId="77777777" w:rsidR="00653D52" w:rsidRDefault="00653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2B90E" w14:textId="77777777" w:rsidR="00653D52" w:rsidRDefault="00653D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B93CC" w14:textId="77777777" w:rsidR="00653D52" w:rsidRDefault="00653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E1C75" w14:textId="77777777" w:rsidR="00882EE4" w:rsidRDefault="00882EE4" w:rsidP="00653D52">
      <w:pPr>
        <w:spacing w:after="0" w:line="240" w:lineRule="auto"/>
      </w:pPr>
      <w:r>
        <w:separator/>
      </w:r>
    </w:p>
  </w:footnote>
  <w:footnote w:type="continuationSeparator" w:id="0">
    <w:p w14:paraId="0C241601" w14:textId="77777777" w:rsidR="00882EE4" w:rsidRDefault="00882EE4" w:rsidP="00653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25F18" w14:textId="77777777" w:rsidR="00653D52" w:rsidRDefault="00653D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112920"/>
      <w:docPartObj>
        <w:docPartGallery w:val="Watermarks"/>
        <w:docPartUnique/>
      </w:docPartObj>
    </w:sdtPr>
    <w:sdtEndPr/>
    <w:sdtContent>
      <w:p w14:paraId="26052800" w14:textId="77777777" w:rsidR="00653D52" w:rsidRDefault="00882EE4">
        <w:pPr>
          <w:pStyle w:val="Header"/>
        </w:pPr>
        <w:r>
          <w:rPr>
            <w:noProof/>
          </w:rPr>
          <w:pict w14:anchorId="50BDA9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47CB0" w14:textId="77777777" w:rsidR="00653D52" w:rsidRDefault="00653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17222"/>
    <w:multiLevelType w:val="hybridMultilevel"/>
    <w:tmpl w:val="DA1A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90DF8"/>
    <w:multiLevelType w:val="hybridMultilevel"/>
    <w:tmpl w:val="89CAA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416AF"/>
    <w:multiLevelType w:val="hybridMultilevel"/>
    <w:tmpl w:val="F8B62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8380E"/>
    <w:multiLevelType w:val="hybridMultilevel"/>
    <w:tmpl w:val="DDF45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E553C"/>
    <w:multiLevelType w:val="hybridMultilevel"/>
    <w:tmpl w:val="4DBCA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423982"/>
    <w:multiLevelType w:val="hybridMultilevel"/>
    <w:tmpl w:val="CEF2A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A69"/>
    <w:rsid w:val="00014061"/>
    <w:rsid w:val="000262B4"/>
    <w:rsid w:val="000321B8"/>
    <w:rsid w:val="000361FD"/>
    <w:rsid w:val="00052DAF"/>
    <w:rsid w:val="000732D2"/>
    <w:rsid w:val="00074FD9"/>
    <w:rsid w:val="0009683B"/>
    <w:rsid w:val="000D104D"/>
    <w:rsid w:val="00102920"/>
    <w:rsid w:val="00113A89"/>
    <w:rsid w:val="001244A2"/>
    <w:rsid w:val="00142BF8"/>
    <w:rsid w:val="00144225"/>
    <w:rsid w:val="001458EB"/>
    <w:rsid w:val="0015675F"/>
    <w:rsid w:val="00163A42"/>
    <w:rsid w:val="00170A69"/>
    <w:rsid w:val="00174B5D"/>
    <w:rsid w:val="00183178"/>
    <w:rsid w:val="0019351E"/>
    <w:rsid w:val="00193C01"/>
    <w:rsid w:val="001A1A43"/>
    <w:rsid w:val="001A673F"/>
    <w:rsid w:val="001B12C7"/>
    <w:rsid w:val="001C7401"/>
    <w:rsid w:val="001C7661"/>
    <w:rsid w:val="001D3E1D"/>
    <w:rsid w:val="001E06B9"/>
    <w:rsid w:val="001E0701"/>
    <w:rsid w:val="001F0881"/>
    <w:rsid w:val="001F7089"/>
    <w:rsid w:val="00245A0F"/>
    <w:rsid w:val="00246039"/>
    <w:rsid w:val="00250665"/>
    <w:rsid w:val="002638F2"/>
    <w:rsid w:val="002B7AC2"/>
    <w:rsid w:val="002D1800"/>
    <w:rsid w:val="002E0039"/>
    <w:rsid w:val="002F0CBC"/>
    <w:rsid w:val="00306ED7"/>
    <w:rsid w:val="0032481A"/>
    <w:rsid w:val="0032702D"/>
    <w:rsid w:val="00362C61"/>
    <w:rsid w:val="003672CE"/>
    <w:rsid w:val="00377667"/>
    <w:rsid w:val="00377BF2"/>
    <w:rsid w:val="0039427D"/>
    <w:rsid w:val="00394436"/>
    <w:rsid w:val="003F7B4F"/>
    <w:rsid w:val="004025CD"/>
    <w:rsid w:val="004037B2"/>
    <w:rsid w:val="00413572"/>
    <w:rsid w:val="0042552F"/>
    <w:rsid w:val="00434A1D"/>
    <w:rsid w:val="004523B8"/>
    <w:rsid w:val="00454102"/>
    <w:rsid w:val="00470AEA"/>
    <w:rsid w:val="00472B3F"/>
    <w:rsid w:val="00480FE4"/>
    <w:rsid w:val="00491212"/>
    <w:rsid w:val="004954A3"/>
    <w:rsid w:val="00496A50"/>
    <w:rsid w:val="004A0931"/>
    <w:rsid w:val="004A5ADF"/>
    <w:rsid w:val="004B002F"/>
    <w:rsid w:val="004B6DA6"/>
    <w:rsid w:val="004D1682"/>
    <w:rsid w:val="004F2F5F"/>
    <w:rsid w:val="00516E15"/>
    <w:rsid w:val="00532D69"/>
    <w:rsid w:val="00537E3F"/>
    <w:rsid w:val="0054452A"/>
    <w:rsid w:val="005474EC"/>
    <w:rsid w:val="00562B2A"/>
    <w:rsid w:val="0056452A"/>
    <w:rsid w:val="00574ADE"/>
    <w:rsid w:val="005776DF"/>
    <w:rsid w:val="00590E43"/>
    <w:rsid w:val="0059485F"/>
    <w:rsid w:val="00597DAD"/>
    <w:rsid w:val="005E5F88"/>
    <w:rsid w:val="00604E95"/>
    <w:rsid w:val="0060509A"/>
    <w:rsid w:val="00611979"/>
    <w:rsid w:val="00640B70"/>
    <w:rsid w:val="006477D7"/>
    <w:rsid w:val="00653D52"/>
    <w:rsid w:val="00655794"/>
    <w:rsid w:val="0066421C"/>
    <w:rsid w:val="00674D2D"/>
    <w:rsid w:val="006C2A20"/>
    <w:rsid w:val="006D03FE"/>
    <w:rsid w:val="006D4397"/>
    <w:rsid w:val="006D4617"/>
    <w:rsid w:val="006D58DA"/>
    <w:rsid w:val="006D5CED"/>
    <w:rsid w:val="006E65E8"/>
    <w:rsid w:val="006F6ACF"/>
    <w:rsid w:val="007028CA"/>
    <w:rsid w:val="007040A7"/>
    <w:rsid w:val="00714265"/>
    <w:rsid w:val="00722FD0"/>
    <w:rsid w:val="00731CA9"/>
    <w:rsid w:val="0073334D"/>
    <w:rsid w:val="00733C62"/>
    <w:rsid w:val="00734693"/>
    <w:rsid w:val="00752004"/>
    <w:rsid w:val="00772575"/>
    <w:rsid w:val="0077633C"/>
    <w:rsid w:val="0078138A"/>
    <w:rsid w:val="007817BD"/>
    <w:rsid w:val="00787652"/>
    <w:rsid w:val="007876D5"/>
    <w:rsid w:val="00790FC2"/>
    <w:rsid w:val="007A2D2F"/>
    <w:rsid w:val="007A7BBB"/>
    <w:rsid w:val="007B48EF"/>
    <w:rsid w:val="007B4EF5"/>
    <w:rsid w:val="007C01D3"/>
    <w:rsid w:val="007C0A91"/>
    <w:rsid w:val="007C32C0"/>
    <w:rsid w:val="007E1162"/>
    <w:rsid w:val="007E7502"/>
    <w:rsid w:val="007F4D50"/>
    <w:rsid w:val="00802FBD"/>
    <w:rsid w:val="00840DD0"/>
    <w:rsid w:val="00844DCF"/>
    <w:rsid w:val="00844F63"/>
    <w:rsid w:val="00866377"/>
    <w:rsid w:val="00870A4A"/>
    <w:rsid w:val="00882EE4"/>
    <w:rsid w:val="008A0820"/>
    <w:rsid w:val="008B0508"/>
    <w:rsid w:val="008C44DD"/>
    <w:rsid w:val="009105B6"/>
    <w:rsid w:val="00911EE1"/>
    <w:rsid w:val="00916DD5"/>
    <w:rsid w:val="00944CA3"/>
    <w:rsid w:val="00975EC7"/>
    <w:rsid w:val="009B55BF"/>
    <w:rsid w:val="009D7D3B"/>
    <w:rsid w:val="009E2E96"/>
    <w:rsid w:val="00A06460"/>
    <w:rsid w:val="00A11B86"/>
    <w:rsid w:val="00A16588"/>
    <w:rsid w:val="00A16946"/>
    <w:rsid w:val="00A2018D"/>
    <w:rsid w:val="00A37082"/>
    <w:rsid w:val="00A51BF0"/>
    <w:rsid w:val="00A61385"/>
    <w:rsid w:val="00A71EF5"/>
    <w:rsid w:val="00A73617"/>
    <w:rsid w:val="00A7725E"/>
    <w:rsid w:val="00AB499A"/>
    <w:rsid w:val="00AD07E2"/>
    <w:rsid w:val="00AF18EB"/>
    <w:rsid w:val="00B031B7"/>
    <w:rsid w:val="00B04B69"/>
    <w:rsid w:val="00B26B2E"/>
    <w:rsid w:val="00B318DE"/>
    <w:rsid w:val="00B350A9"/>
    <w:rsid w:val="00B445CF"/>
    <w:rsid w:val="00B52850"/>
    <w:rsid w:val="00B5299F"/>
    <w:rsid w:val="00B5496D"/>
    <w:rsid w:val="00B5546E"/>
    <w:rsid w:val="00B636E8"/>
    <w:rsid w:val="00B7615C"/>
    <w:rsid w:val="00B76F6D"/>
    <w:rsid w:val="00B934CB"/>
    <w:rsid w:val="00BA0673"/>
    <w:rsid w:val="00BC0F19"/>
    <w:rsid w:val="00BD1B17"/>
    <w:rsid w:val="00BF3246"/>
    <w:rsid w:val="00C24F1A"/>
    <w:rsid w:val="00C45F91"/>
    <w:rsid w:val="00C60285"/>
    <w:rsid w:val="00C74C9D"/>
    <w:rsid w:val="00CA4A70"/>
    <w:rsid w:val="00CA7E41"/>
    <w:rsid w:val="00CC1E7D"/>
    <w:rsid w:val="00CD2449"/>
    <w:rsid w:val="00CD5D5C"/>
    <w:rsid w:val="00CD6A13"/>
    <w:rsid w:val="00CF52A4"/>
    <w:rsid w:val="00D11842"/>
    <w:rsid w:val="00D164EC"/>
    <w:rsid w:val="00D24471"/>
    <w:rsid w:val="00D24868"/>
    <w:rsid w:val="00D524B5"/>
    <w:rsid w:val="00D730C4"/>
    <w:rsid w:val="00D82002"/>
    <w:rsid w:val="00D86C40"/>
    <w:rsid w:val="00DA58EB"/>
    <w:rsid w:val="00DB2622"/>
    <w:rsid w:val="00DB3307"/>
    <w:rsid w:val="00DB6E33"/>
    <w:rsid w:val="00DC05DF"/>
    <w:rsid w:val="00DC5009"/>
    <w:rsid w:val="00DC68BE"/>
    <w:rsid w:val="00E132A7"/>
    <w:rsid w:val="00E30C7B"/>
    <w:rsid w:val="00E30ECD"/>
    <w:rsid w:val="00E404C7"/>
    <w:rsid w:val="00E54AAF"/>
    <w:rsid w:val="00E854E2"/>
    <w:rsid w:val="00E858F9"/>
    <w:rsid w:val="00E97BA6"/>
    <w:rsid w:val="00EA7EFD"/>
    <w:rsid w:val="00EB03C3"/>
    <w:rsid w:val="00EB6FEB"/>
    <w:rsid w:val="00F040B6"/>
    <w:rsid w:val="00F15285"/>
    <w:rsid w:val="00F374DF"/>
    <w:rsid w:val="00F37733"/>
    <w:rsid w:val="00F42C18"/>
    <w:rsid w:val="00F84333"/>
    <w:rsid w:val="00F91068"/>
    <w:rsid w:val="00F91244"/>
    <w:rsid w:val="00F93326"/>
    <w:rsid w:val="00FB54FF"/>
    <w:rsid w:val="00FC61B9"/>
    <w:rsid w:val="00FC7097"/>
    <w:rsid w:val="00FD3B28"/>
    <w:rsid w:val="00FD67C6"/>
    <w:rsid w:val="00FF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A1495C"/>
  <w15:chartTrackingRefBased/>
  <w15:docId w15:val="{C0A12226-D36B-B740-9265-3BAE5CBC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D52"/>
  </w:style>
  <w:style w:type="paragraph" w:styleId="Footer">
    <w:name w:val="footer"/>
    <w:basedOn w:val="Normal"/>
    <w:link w:val="FooterChar"/>
    <w:uiPriority w:val="99"/>
    <w:unhideWhenUsed/>
    <w:rsid w:val="00653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D52"/>
  </w:style>
  <w:style w:type="paragraph" w:styleId="ListParagraph">
    <w:name w:val="List Paragraph"/>
    <w:basedOn w:val="Normal"/>
    <w:uiPriority w:val="34"/>
    <w:qFormat/>
    <w:rsid w:val="00664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wwu2.sharepoint.com/sites/ASBoard/Shared%20Documents/Board%20Assistants/AS%20Board%20Assistant%204/Sierra's%20Projects/ASB%20Minutes%20Template%202019%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sto MT">
      <a:majorFont>
        <a:latin typeface="Calisto MT"/>
        <a:ea typeface=""/>
        <a:cs typeface=""/>
      </a:majorFont>
      <a:minorFont>
        <a:latin typeface="Calisto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39631CB9E1B240A7ECA9DB334EBFC2" ma:contentTypeVersion="10" ma:contentTypeDescription="Create a new document." ma:contentTypeScope="" ma:versionID="825daa48823dd10f325fada65db05351">
  <xsd:schema xmlns:xsd="http://www.w3.org/2001/XMLSchema" xmlns:xs="http://www.w3.org/2001/XMLSchema" xmlns:p="http://schemas.microsoft.com/office/2006/metadata/properties" xmlns:ns2="e40e4c1f-70f8-4e8a-94a6-8647b6b438d7" xmlns:ns3="c5a4603c-0c85-484e-8300-afc280e7f3d3" targetNamespace="http://schemas.microsoft.com/office/2006/metadata/properties" ma:root="true" ma:fieldsID="00afc40c5198db18a9e20d2f0b3a6b65" ns2:_="" ns3:_="">
    <xsd:import namespace="e40e4c1f-70f8-4e8a-94a6-8647b6b438d7"/>
    <xsd:import namespace="c5a4603c-0c85-484e-8300-afc280e7f3d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e4c1f-70f8-4e8a-94a6-8647b6b43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a4603c-0c85-484e-8300-afc280e7f3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011C94-AE05-47CD-8FCF-B09152FB7D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C9E624-7005-4019-8C33-049A13874F08}">
  <ds:schemaRefs>
    <ds:schemaRef ds:uri="http://schemas.microsoft.com/sharepoint/v3/contenttype/forms"/>
  </ds:schemaRefs>
</ds:datastoreItem>
</file>

<file path=customXml/itemProps3.xml><?xml version="1.0" encoding="utf-8"?>
<ds:datastoreItem xmlns:ds="http://schemas.openxmlformats.org/officeDocument/2006/customXml" ds:itemID="{86D6EDD2-FED9-4075-A169-2E7F531AF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e4c1f-70f8-4e8a-94a6-8647b6b438d7"/>
    <ds:schemaRef ds:uri="c5a4603c-0c85-484e-8300-afc280e7f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ASB%20Minutes%20Template%202019%20Updated.dotx</Template>
  <TotalTime>157</TotalTime>
  <Pages>7</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Viking Union</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Sierra Templeton</cp:lastModifiedBy>
  <cp:revision>205</cp:revision>
  <dcterms:created xsi:type="dcterms:W3CDTF">2020-04-17T18:15:00Z</dcterms:created>
  <dcterms:modified xsi:type="dcterms:W3CDTF">2020-04-20T17:13:00Z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0x0101008439631CB9E1B240A7ECA9DB334EBFC2</vt:lpwstr>
  </property>
  <property fmtid="{D5CDD505-2E9C-101B-9397-08002B2CF9AE}" pid="3" name="AuthorIds_UIVersion_2048">
    <vt:lpwstr>6</vt:lpwstr>
  </property>
</Properties>
</file>