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922F" w14:textId="77777777" w:rsidR="00FE7E3D" w:rsidRPr="00246E57" w:rsidRDefault="00246E57" w:rsidP="00246E57">
      <w:pPr>
        <w:pStyle w:val="Title"/>
        <w:rPr>
          <w:color w:val="FFFFFF" w:themeColor="background1"/>
        </w:rPr>
      </w:pPr>
      <w:r w:rsidRPr="00262D53">
        <w:rPr>
          <w:noProof/>
          <w:color w:val="FFFFFF" w:themeColor="background1"/>
        </w:rPr>
        <mc:AlternateContent>
          <mc:Choice Requires="wps">
            <w:drawing>
              <wp:anchor distT="45720" distB="45720" distL="114300" distR="114300" simplePos="0" relativeHeight="251656192" behindDoc="0" locked="0" layoutInCell="1" allowOverlap="1" wp14:anchorId="4C9AD439" wp14:editId="6ACC7B20">
                <wp:simplePos x="0" y="0"/>
                <wp:positionH relativeFrom="margin">
                  <wp:posOffset>-295275</wp:posOffset>
                </wp:positionH>
                <wp:positionV relativeFrom="paragraph">
                  <wp:posOffset>-581025</wp:posOffset>
                </wp:positionV>
                <wp:extent cx="6534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404620"/>
                        </a:xfrm>
                        <a:prstGeom prst="rect">
                          <a:avLst/>
                        </a:prstGeom>
                        <a:noFill/>
                        <a:ln w="9525">
                          <a:noFill/>
                          <a:miter lim="800000"/>
                          <a:headEnd/>
                          <a:tailEnd/>
                        </a:ln>
                      </wps:spPr>
                      <wps:txbx>
                        <w:txbxContent>
                          <w:p w14:paraId="622321C3" w14:textId="77777777" w:rsidR="00262D53" w:rsidRPr="00261AEA" w:rsidRDefault="00C50E35" w:rsidP="00262D53">
                            <w:pPr>
                              <w:jc w:val="center"/>
                              <w:rPr>
                                <w:rFonts w:ascii="Century Gothic" w:hAnsi="Century Gothic"/>
                                <w:b/>
                                <w:color w:val="FFFFFF" w:themeColor="background1"/>
                                <w:sz w:val="56"/>
                              </w:rPr>
                            </w:pPr>
                            <w:r>
                              <w:rPr>
                                <w:rFonts w:ascii="Century Gothic" w:hAnsi="Century Gothic"/>
                                <w:b/>
                                <w:color w:val="FFFFFF" w:themeColor="background1"/>
                                <w:sz w:val="56"/>
                              </w:rPr>
                              <w:t>Civic Engagement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9AD439" id="_x0000_t202" coordsize="21600,21600" o:spt="202" path="m,l,21600r21600,l21600,xe">
                <v:stroke joinstyle="miter"/>
                <v:path gradientshapeok="t" o:connecttype="rect"/>
              </v:shapetype>
              <v:shape id="Text Box 2" o:spid="_x0000_s1026" type="#_x0000_t202" style="position:absolute;margin-left:-23.25pt;margin-top:-45.75pt;width:514.5pt;height:110.6pt;z-index:251656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49QDgIAAPUDAAAOAAAAZHJzL2Uyb0RvYy54bWysU8tu2zAQvBfoPxC813pUdhLBcpAmdVEg&#10;fQBJP4CmKIsoyWVJ2pL79VlSjmMkt6I6CCR3d7gzO1xej1qRvXBegmloMcspEYZDK822ob8e1x8u&#10;KfGBmZYpMKKhB+Hp9er9u+Vga1FCD6oVjiCI8fVgG9qHYOss87wXmvkZWGEw2IHTLODWbbPWsQHR&#10;tcrKPF9kA7jWOuDCezy9m4J0lfC7TvDwo+u8CEQ1FHsL6e/SfxP/2WrJ6q1jtpf82Ab7hy40kwYv&#10;PUHdscDIzsk3UFpyBx66MOOgM+g6yUXigGyK/BWbh55ZkbigON6eZPL/D5Z/3/90RLYNLYsLSgzT&#10;OKRHMQbyCUZSRn0G62tMe7CYGEY8xjknrt7eA//tiYHbnpmtuHEOhl6wFvsrYmV2Vjrh+AiyGb5B&#10;i9ewXYAENHZOR/FQDoLoOKfDaTaxFY6Hi/nHqphjiGOsqPJqUabpZax+LrfOhy8CNImLhjocfoJn&#10;+3sfYjusfk6JtxlYS6WSAZQhQ0Ov5uU8FZxFtAzoTyV1Qy/z+E2OiSw/mzYVBybVtMYLlDnSjkwn&#10;zmHcjJgYtdhAe0ABHEw+xHeDix7cX0oG9GBD/Z8dc4IS9dWgiFdFVUXTpk01v0DGxJ1HNucRZjhC&#10;NTRQMi1vQzJ65OrtDYq9lkmGl06OvaK3kjrHdxDNe75PWS+vdfUEAAD//wMAUEsDBBQABgAIAAAA&#10;IQAiu7T+3gAAAAsBAAAPAAAAZHJzL2Rvd25yZXYueG1sTI/BTsMwDIbvSLxDZCRuW7oKtrU0nSa0&#10;jSNjVJyzxrQVjRM1WVfeHnOC22f50+/fxWayvRhxCJ0jBYt5AgKpdqajRkH1vp+tQYSoyejeESr4&#10;xgCb8vam0LlxV3rD8RQbwSEUcq2gjdHnUoa6RavD3Hkk3n26werI49BIM+grh9tepkmylFZ3xBda&#10;7fG5xfrrdLEKfPSH1cvwetzu9mNSfRyqtGt2St3fTdsnEBGn+CfDb32uDiV3OrsLmSB6BbOH5SOr&#10;DNmCgY1snTKcWU2zFciykP9/KH8AAAD//wMAUEsBAi0AFAAGAAgAAAAhALaDOJL+AAAA4QEAABMA&#10;AAAAAAAAAAAAAAAAAAAAAFtDb250ZW50X1R5cGVzXS54bWxQSwECLQAUAAYACAAAACEAOP0h/9YA&#10;AACUAQAACwAAAAAAAAAAAAAAAAAvAQAAX3JlbHMvLnJlbHNQSwECLQAUAAYACAAAACEAibuPUA4C&#10;AAD1AwAADgAAAAAAAAAAAAAAAAAuAgAAZHJzL2Uyb0RvYy54bWxQSwECLQAUAAYACAAAACEAIru0&#10;/t4AAAALAQAADwAAAAAAAAAAAAAAAABoBAAAZHJzL2Rvd25yZXYueG1sUEsFBgAAAAAEAAQA8wAA&#10;AHMFAAAAAA==&#10;" filled="f" stroked="f">
                <v:textbox style="mso-fit-shape-to-text:t">
                  <w:txbxContent>
                    <w:p w:rsidR="00262D53" w:rsidRPr="00261AEA" w:rsidRDefault="00C50E35" w:rsidP="00262D53">
                      <w:pPr>
                        <w:jc w:val="center"/>
                        <w:rPr>
                          <w:rFonts w:ascii="Century Gothic" w:hAnsi="Century Gothic"/>
                          <w:b/>
                          <w:color w:val="FFFFFF" w:themeColor="background1"/>
                          <w:sz w:val="56"/>
                        </w:rPr>
                      </w:pPr>
                      <w:r>
                        <w:rPr>
                          <w:rFonts w:ascii="Century Gothic" w:hAnsi="Century Gothic"/>
                          <w:b/>
                          <w:color w:val="FFFFFF" w:themeColor="background1"/>
                          <w:sz w:val="56"/>
                        </w:rPr>
                        <w:t>Civic Engagement Office</w:t>
                      </w:r>
                    </w:p>
                  </w:txbxContent>
                </v:textbox>
                <w10:wrap anchorx="margin"/>
              </v:shape>
            </w:pict>
          </mc:Fallback>
        </mc:AlternateContent>
      </w:r>
      <w:r w:rsidRPr="00262D53">
        <w:rPr>
          <w:noProof/>
          <w:color w:val="FFFFFF" w:themeColor="background1"/>
        </w:rPr>
        <mc:AlternateContent>
          <mc:Choice Requires="wps">
            <w:drawing>
              <wp:anchor distT="45720" distB="45720" distL="114300" distR="114300" simplePos="0" relativeHeight="251657216" behindDoc="0" locked="0" layoutInCell="1" allowOverlap="1" wp14:anchorId="419C7475" wp14:editId="2A2C93D5">
                <wp:simplePos x="0" y="0"/>
                <wp:positionH relativeFrom="margin">
                  <wp:align>center</wp:align>
                </wp:positionH>
                <wp:positionV relativeFrom="paragraph">
                  <wp:posOffset>-66675</wp:posOffset>
                </wp:positionV>
                <wp:extent cx="348615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61950"/>
                        </a:xfrm>
                        <a:prstGeom prst="rect">
                          <a:avLst/>
                        </a:prstGeom>
                        <a:noFill/>
                        <a:ln w="9525">
                          <a:noFill/>
                          <a:miter lim="800000"/>
                          <a:headEnd/>
                          <a:tailEnd/>
                        </a:ln>
                      </wps:spPr>
                      <wps:txbx>
                        <w:txbxContent>
                          <w:p w14:paraId="205BC248" w14:textId="5752FBEC" w:rsidR="00262D53" w:rsidRPr="00261AEA" w:rsidRDefault="000710EA" w:rsidP="00B95692">
                            <w:pPr>
                              <w:jc w:val="center"/>
                              <w:rPr>
                                <w:rFonts w:ascii="Century Gothic" w:hAnsi="Century Gothic"/>
                                <w:b/>
                                <w:color w:val="FFFFFF" w:themeColor="background1"/>
                                <w:sz w:val="32"/>
                              </w:rPr>
                            </w:pPr>
                            <w:r>
                              <w:rPr>
                                <w:rFonts w:ascii="Century Gothic" w:hAnsi="Century Gothic"/>
                                <w:b/>
                                <w:color w:val="FFFFFF" w:themeColor="background1"/>
                                <w:sz w:val="32"/>
                              </w:rPr>
                              <w:t xml:space="preserve">FXXREP </w:t>
                            </w:r>
                            <w:bookmarkStart w:id="0" w:name="_GoBack"/>
                            <w:bookmarkEnd w:id="0"/>
                            <w:r w:rsidR="00F05ACB" w:rsidRPr="00261AEA">
                              <w:rPr>
                                <w:rFonts w:ascii="Century Gothic" w:hAnsi="Century Gothic"/>
                                <w:b/>
                                <w:color w:val="FFFFFF" w:themeColor="background1"/>
                                <w:sz w:val="32"/>
                              </w:rPr>
                              <w:t>Decision Package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C7475" id="_x0000_t202" coordsize="21600,21600" o:spt="202" path="m,l,21600r21600,l21600,xe">
                <v:stroke joinstyle="miter"/>
                <v:path gradientshapeok="t" o:connecttype="rect"/>
              </v:shapetype>
              <v:shape id="_x0000_s1027" type="#_x0000_t202" style="position:absolute;margin-left:0;margin-top:-5.25pt;width:274.5pt;height:28.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mDCwIAAPkDAAAOAAAAZHJzL2Uyb0RvYy54bWysU9tuGyEQfa/Uf0C81+v1rfbKOEqTpqqU&#10;XqSkH4BZ1osKDAXsXffrM7COYyVvVXlAAzNzmHNmWF/1RpOD9EGBZbQcjSmRVkCt7I7RX493H5aU&#10;hMhtzTVYyehRBnq1ef9u3blKTqAFXUtPEMSGqnOMtjG6qiiCaKXhYQROWnQ24A2PePS7ova8Q3Sj&#10;i8l4vCg68LXzIGQIeHs7OOkm4zeNFPFH0wQZiWYUa4t593nfpr3YrHm189y1SpzK4P9QheHK4qNn&#10;qFseOdl79QbKKOEhQBNHAkwBTaOEzByQTTl+xeah5U5mLihOcGeZwv+DFd8PPz1RNaNTSiw32KJH&#10;2UfyCXoySep0LlQY9OAwLPZ4jV3OTIO7B/E7EAs3Lbc7ee09dK3kNVZXpsziInXACQlk232DGp/h&#10;+wgZqG+8SdKhGATRsUvHc2dSKQIvp7PlopyjS6BvuihXaKcnePWc7XyIXyQYkgxGPXY+o/PDfYhD&#10;6HNIeszCndIa73mlLekYXc0n85xw4TEq4nBqZRhdjtMaxiWR/GzrnBy50oONtWh7Yp2IDpRjv+2z&#10;vFmSpMgW6iPK4GGYRfw7aLTg/1LS4RwyGv7suZeU6K8WpVyVs1ka3HyYzT9O8OAvPdtLD7cCoRiN&#10;lAzmTczDPlC+RskbldV4qeRUMs5X1vP0F9IAX55z1MuP3TwBAAD//wMAUEsDBBQABgAIAAAAIQDY&#10;6C9h2wAAAAcBAAAPAAAAZHJzL2Rvd25yZXYueG1sTI/BTsMwEETvSPyDtUjcWrsoqWjIpkIgriBa&#10;QOLmxtskIl5HsduEv2c5wXFnRjNvy+3se3WmMXaBEVZLA4q4Dq7jBuFt/7S4BRWTZWf7wITwTRG2&#10;1eVFaQsXJn6l8y41Sko4FhahTWkotI51S97GZRiIxTuG0dsk59hoN9pJyn2vb4xZa287loXWDvTQ&#10;Uv21O3mE9+fj50dmXppHnw9TmI1mv9GI11fz/R2oRHP6C8MvvqBDJUyHcGIXVY8gjySExcrkoMTO&#10;s40oB4RsnYOuSv2fv/oBAAD//wMAUEsBAi0AFAAGAAgAAAAhALaDOJL+AAAA4QEAABMAAAAAAAAA&#10;AAAAAAAAAAAAAFtDb250ZW50X1R5cGVzXS54bWxQSwECLQAUAAYACAAAACEAOP0h/9YAAACUAQAA&#10;CwAAAAAAAAAAAAAAAAAvAQAAX3JlbHMvLnJlbHNQSwECLQAUAAYACAAAACEAofsJgwsCAAD5AwAA&#10;DgAAAAAAAAAAAAAAAAAuAgAAZHJzL2Uyb0RvYy54bWxQSwECLQAUAAYACAAAACEA2OgvYdsAAAAH&#10;AQAADwAAAAAAAAAAAAAAAABlBAAAZHJzL2Rvd25yZXYueG1sUEsFBgAAAAAEAAQA8wAAAG0FAAAA&#10;AA==&#10;" filled="f" stroked="f">
                <v:textbox>
                  <w:txbxContent>
                    <w:p w14:paraId="205BC248" w14:textId="5752FBEC" w:rsidR="00262D53" w:rsidRPr="00261AEA" w:rsidRDefault="000710EA" w:rsidP="00B95692">
                      <w:pPr>
                        <w:jc w:val="center"/>
                        <w:rPr>
                          <w:rFonts w:ascii="Century Gothic" w:hAnsi="Century Gothic"/>
                          <w:b/>
                          <w:color w:val="FFFFFF" w:themeColor="background1"/>
                          <w:sz w:val="32"/>
                        </w:rPr>
                      </w:pPr>
                      <w:r>
                        <w:rPr>
                          <w:rFonts w:ascii="Century Gothic" w:hAnsi="Century Gothic"/>
                          <w:b/>
                          <w:color w:val="FFFFFF" w:themeColor="background1"/>
                          <w:sz w:val="32"/>
                        </w:rPr>
                        <w:t xml:space="preserve">FXXREP </w:t>
                      </w:r>
                      <w:bookmarkStart w:id="1" w:name="_GoBack"/>
                      <w:bookmarkEnd w:id="1"/>
                      <w:r w:rsidR="00F05ACB" w:rsidRPr="00261AEA">
                        <w:rPr>
                          <w:rFonts w:ascii="Century Gothic" w:hAnsi="Century Gothic"/>
                          <w:b/>
                          <w:color w:val="FFFFFF" w:themeColor="background1"/>
                          <w:sz w:val="32"/>
                        </w:rPr>
                        <w:t>Decision Package</w:t>
                      </w:r>
                    </w:p>
                  </w:txbxContent>
                </v:textbox>
                <w10:wrap anchorx="margin"/>
              </v:shape>
            </w:pict>
          </mc:Fallback>
        </mc:AlternateContent>
      </w:r>
      <w:r w:rsidR="00513A0A" w:rsidRPr="003E4B76">
        <w:rPr>
          <w:noProof/>
          <w:color w:val="0083D6"/>
        </w:rPr>
        <mc:AlternateContent>
          <mc:Choice Requires="wps">
            <w:drawing>
              <wp:anchor distT="0" distB="0" distL="114300" distR="114300" simplePos="0" relativeHeight="251655168" behindDoc="0" locked="0" layoutInCell="1" allowOverlap="1" wp14:anchorId="0B30185E" wp14:editId="4F237449">
                <wp:simplePos x="0" y="0"/>
                <wp:positionH relativeFrom="page">
                  <wp:align>right</wp:align>
                </wp:positionH>
                <wp:positionV relativeFrom="paragraph">
                  <wp:posOffset>-914400</wp:posOffset>
                </wp:positionV>
                <wp:extent cx="7762875" cy="1476375"/>
                <wp:effectExtent l="0" t="0" r="9525" b="9525"/>
                <wp:wrapNone/>
                <wp:docPr id="1" name="Rectangle 1"/>
                <wp:cNvGraphicFramePr/>
                <a:graphic xmlns:a="http://schemas.openxmlformats.org/drawingml/2006/main">
                  <a:graphicData uri="http://schemas.microsoft.com/office/word/2010/wordprocessingShape">
                    <wps:wsp>
                      <wps:cNvSpPr/>
                      <wps:spPr>
                        <a:xfrm>
                          <a:off x="0" y="0"/>
                          <a:ext cx="7762875" cy="1476375"/>
                        </a:xfrm>
                        <a:prstGeom prst="rect">
                          <a:avLst/>
                        </a:prstGeom>
                        <a:solidFill>
                          <a:srgbClr val="003F8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222101" id="Rectangle 1" o:spid="_x0000_s1026" style="position:absolute;margin-left:560.05pt;margin-top:-1in;width:611.25pt;height:116.25pt;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GglgIAAIYFAAAOAAAAZHJzL2Uyb0RvYy54bWysVMFu2zAMvQ/YPwi6r3bStOmCOkXQIsOA&#10;oivaDj0rshQbkERNUuJkXz9Kst2uK3YYloMiiuQj+Uzy8uqgFdkL51swFZ2clJQIw6Fuzbai35/W&#10;ny4o8YGZmikwoqJH4enV8uOHy84uxBQaULVwBEGMX3S2ok0IdlEUnjdCM38CVhhUSnCaBRTdtqgd&#10;6xBdq2JaludFB662DrjwHl9vspIuE76UgodvUnoRiKoo5hbS6dK5iWexvGSLrWO2aXmfBvuHLDRr&#10;DQYdoW5YYGTn2j+gdMsdeJDhhIMuQMqWi1QDVjMp31Tz2DArUi1IjrcjTf7/wfK7/b0jbY3fjhLD&#10;NH6iBySNma0SZBLp6axfoNWjvXe95PEaaz1Ip+M/VkEOidLjSKk4BMLxcT4/n17MzyjhqJvM5uen&#10;KCBO8eJunQ9fBGgSLxV1GD5Ryfa3PmTTwSRG86Daet0qlQS33VwrR/Ysft/ydH0x79F/M1MmGhuI&#10;bhkxvhSxtFxMuoWjEtFOmQchkRNMf5oySd0oxjiMc2HCJKsaVosc/qzE3xA99m/0SJUmwIgsMf6I&#10;3QMMlhlkwM5Z9vbRVaRmHp3LvyWWnUePFBlMGJ11a8C9B6Cwqj5yth9IytREljZQH7FjHORR8pav&#10;W/xut8yHe+ZwdnDKcB+Eb3hIBV1Fob9R0oD7+d57tMeWRi0lHc5iRf2PHXOCEvXVYLN/nsxmcXiT&#10;MDubT1FwrzWb1xqz09eA7YANjdmla7QParhKB/oZ18YqRkUVMxxjV5QHNwjXIe8IXDxcrFbJDAfW&#10;snBrHi2P4JHV2JdPh2fmbN+8Afv+Doa5ZYs3PZxto6eB1S6AbFODv/Da843DnhqnX0xxm7yWk9XL&#10;+lz+AgAA//8DAFBLAwQUAAYACAAAACEA7Hzxkd0AAAAJAQAADwAAAGRycy9kb3ducmV2LnhtbEyP&#10;QU+DQBCF7yb9D5tp0lu7QMAQZGmMiSejiejB48COQGRnKbst9N+7PentTd7kve+Vx9WM4kKzGywr&#10;iA8RCOLW6oE7BZ8fz/schPPIGkfLpOBKDo7V5q7EQtuF3+lS+06EEHYFKui9nwopXduTQXewE3Hw&#10;vu1s0Idz7qSecQnhZpRJFN1LgwOHhh4neuqp/anPRkF7+jq9OFx0zulb1GTxq29qr9Ruuz4+gPC0&#10;+r9nuOEHdKgCU2PPrJ0YFYQhXsE+TtOgbn6SJBmIRkGeZyCrUv5fUP0CAAD//wMAUEsBAi0AFAAG&#10;AAgAAAAhALaDOJL+AAAA4QEAABMAAAAAAAAAAAAAAAAAAAAAAFtDb250ZW50X1R5cGVzXS54bWxQ&#10;SwECLQAUAAYACAAAACEAOP0h/9YAAACUAQAACwAAAAAAAAAAAAAAAAAvAQAAX3JlbHMvLnJlbHNQ&#10;SwECLQAUAAYACAAAACEAK1URoJYCAACGBQAADgAAAAAAAAAAAAAAAAAuAgAAZHJzL2Uyb0RvYy54&#10;bWxQSwECLQAUAAYACAAAACEA7Hzxkd0AAAAJAQAADwAAAAAAAAAAAAAAAADwBAAAZHJzL2Rvd25y&#10;ZXYueG1sUEsFBgAAAAAEAAQA8wAAAPoFAAAAAA==&#10;" fillcolor="#003f87" stroked="f" strokeweight="1pt">
                <w10:wrap anchorx="page"/>
              </v:rect>
            </w:pict>
          </mc:Fallback>
        </mc:AlternateContent>
      </w:r>
      <w:r w:rsidR="00262D53">
        <w:rPr>
          <w:color w:val="FFFFFF" w:themeColor="background1"/>
        </w:rPr>
        <w:t>S</w:t>
      </w:r>
    </w:p>
    <w:p w14:paraId="7B38F5C1" w14:textId="77777777" w:rsidR="00246E57" w:rsidRDefault="00246E57" w:rsidP="00FE7E3D">
      <w:pPr>
        <w:rPr>
          <w:rFonts w:ascii="Fira Sans Heavy" w:hAnsi="Fira Sans Heavy"/>
          <w:sz w:val="44"/>
          <w:szCs w:val="36"/>
        </w:rPr>
      </w:pPr>
    </w:p>
    <w:p w14:paraId="5338F6C1" w14:textId="77777777" w:rsidR="00FE7E3D" w:rsidRPr="00261AEA" w:rsidRDefault="00FE7E3D" w:rsidP="00FE7E3D">
      <w:pPr>
        <w:rPr>
          <w:rFonts w:ascii="Century Gothic" w:hAnsi="Century Gothic"/>
          <w:b/>
          <w:sz w:val="44"/>
          <w:szCs w:val="36"/>
        </w:rPr>
      </w:pPr>
      <w:r w:rsidRPr="00261AEA">
        <w:rPr>
          <w:rFonts w:ascii="Century Gothic" w:hAnsi="Century Gothic"/>
          <w:b/>
          <w:noProof/>
          <w:color w:val="BAD80A"/>
          <w:sz w:val="44"/>
          <w:szCs w:val="36"/>
        </w:rPr>
        <mc:AlternateContent>
          <mc:Choice Requires="wps">
            <w:drawing>
              <wp:anchor distT="0" distB="0" distL="114300" distR="114300" simplePos="0" relativeHeight="251658240" behindDoc="0" locked="0" layoutInCell="1" allowOverlap="1" wp14:anchorId="1E30FFD2" wp14:editId="58D2D2F6">
                <wp:simplePos x="0" y="0"/>
                <wp:positionH relativeFrom="margin">
                  <wp:align>left</wp:align>
                </wp:positionH>
                <wp:positionV relativeFrom="paragraph">
                  <wp:posOffset>347345</wp:posOffset>
                </wp:positionV>
                <wp:extent cx="61912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EA8D1" id="Straight Connector 5"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FR3gEAAA4EAAAOAAAAZHJzL2Uyb0RvYy54bWysU9uO0zAQfUfiHyy/0ySVspSo6Wpptbwg&#10;qFj4ANexE0u+aWya9O8ZO212BUgIxIsTe+acmXPG3t5PRpOzgKCcbWm1KikRlrtO2b6l374+vtlQ&#10;EiKzHdPOipZeRKD3u9evtqNvxNoNTncCCJLY0Iy+pUOMvimKwAdhWFg5LywGpQPDIm6hLzpgI7Ib&#10;XazL8q4YHXQeHBch4OlhDtJd5pdS8PhZyiAi0S3F3mJeIa+ntBa7LWt6YH5Q/NoG+4cuDFMWiy5U&#10;BxYZ+Q7qFyqjOLjgZFxxZwonpeIia0A1VfmTmqeBeZG1oDnBLzaF/0fLP52PQFTX0poSywyO6CkC&#10;U/0Qyd5ZiwY6IHXyafShwfS9PcJ1F/wRkuhJgklflEOm7O1l8VZMkXA8vKveVesaR8BvseIZ6CHE&#10;D8IZkn5aqpVNslnDzh9DxGKYektJx9qSsaXrTf22zmnBadU9Kq1TMEB/2msgZ4Yjf/9w2JQPqXuk&#10;eJGGO23xMGmaVeS/eNFiLvBFSHQF+67mCuk+ioWWcS5srK682mJ2gklsYQGWfwZe8xNU5Lv6N+AF&#10;kSs7GxewUdbB76rH6daynPNvDsy6kwUn113yfLM1eOmyc9cHkm71y32GPz/j3Q8A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B+&#10;JNFR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sidR="00CB0B1C" w:rsidRPr="00261AEA">
        <w:rPr>
          <w:rFonts w:ascii="Century Gothic" w:hAnsi="Century Gothic"/>
          <w:b/>
          <w:sz w:val="44"/>
          <w:szCs w:val="36"/>
        </w:rPr>
        <w:t>Overview</w:t>
      </w:r>
    </w:p>
    <w:p w14:paraId="4B5F3DE1" w14:textId="77777777" w:rsidR="000777BD" w:rsidRPr="00261AEA" w:rsidRDefault="00CB0B1C" w:rsidP="000777BD">
      <w:pPr>
        <w:spacing w:line="276" w:lineRule="auto"/>
        <w:rPr>
          <w:rFonts w:ascii="Calisto MT" w:hAnsi="Calisto MT"/>
        </w:rPr>
      </w:pPr>
      <w:r w:rsidRPr="00261AEA">
        <w:rPr>
          <w:rFonts w:ascii="Calisto MT" w:hAnsi="Calisto MT"/>
          <w:b/>
        </w:rPr>
        <w:t>Title:</w:t>
      </w:r>
      <w:r w:rsidR="00F05ACB" w:rsidRPr="00261AEA">
        <w:rPr>
          <w:rFonts w:ascii="Calisto MT" w:hAnsi="Calisto MT"/>
          <w:b/>
        </w:rPr>
        <w:t xml:space="preserve"> </w:t>
      </w:r>
      <w:r w:rsidR="00C50E35">
        <w:rPr>
          <w:rFonts w:ascii="Calisto MT" w:hAnsi="Calisto MT"/>
        </w:rPr>
        <w:t>Increase in program funding for the Civic Engagement Office (formerly known as REP)</w:t>
      </w:r>
    </w:p>
    <w:p w14:paraId="1FD5AC91" w14:textId="77777777" w:rsidR="00CB0B1C" w:rsidRPr="00261AEA" w:rsidRDefault="00CB0B1C" w:rsidP="000777BD">
      <w:pPr>
        <w:spacing w:line="276" w:lineRule="auto"/>
        <w:rPr>
          <w:rFonts w:ascii="Calisto MT" w:hAnsi="Calisto MT"/>
        </w:rPr>
      </w:pPr>
      <w:r w:rsidRPr="00261AEA">
        <w:rPr>
          <w:rFonts w:ascii="Calisto MT" w:hAnsi="Calisto MT"/>
          <w:b/>
        </w:rPr>
        <w:t>Contact:</w:t>
      </w:r>
      <w:r w:rsidR="00F05ACB" w:rsidRPr="00261AEA">
        <w:rPr>
          <w:rFonts w:ascii="Calisto MT" w:hAnsi="Calisto MT"/>
          <w:b/>
        </w:rPr>
        <w:t xml:space="preserve"> </w:t>
      </w:r>
      <w:r w:rsidR="00C50E35">
        <w:rPr>
          <w:rFonts w:ascii="Calisto MT" w:hAnsi="Calisto MT"/>
        </w:rPr>
        <w:t>Leti Romo or Nora Harren</w:t>
      </w:r>
    </w:p>
    <w:p w14:paraId="634A099F" w14:textId="77777777" w:rsidR="00CB0B1C" w:rsidRPr="00261AEA" w:rsidRDefault="00F05ACB" w:rsidP="000777BD">
      <w:pPr>
        <w:spacing w:line="276" w:lineRule="auto"/>
        <w:rPr>
          <w:rFonts w:ascii="Calisto MT" w:hAnsi="Calisto MT"/>
        </w:rPr>
      </w:pPr>
      <w:r w:rsidRPr="00261AEA">
        <w:rPr>
          <w:rFonts w:ascii="Calisto MT" w:hAnsi="Calisto MT"/>
          <w:b/>
        </w:rPr>
        <w:t xml:space="preserve">Summary of proposal: </w:t>
      </w:r>
      <w:r w:rsidR="00C50E35">
        <w:rPr>
          <w:rFonts w:ascii="Calisto MT" w:hAnsi="Calisto MT"/>
        </w:rPr>
        <w:t xml:space="preserve">With the focus of the Civic Engagement Office to expand on voter education, increase democratic involvement, and </w:t>
      </w:r>
      <w:r w:rsidR="00BD42F7">
        <w:rPr>
          <w:rFonts w:ascii="Calisto MT" w:hAnsi="Calisto MT"/>
        </w:rPr>
        <w:t>offer more civic engagement opportunities and programs.</w:t>
      </w:r>
    </w:p>
    <w:p w14:paraId="2A5FF586" w14:textId="77777777" w:rsidR="00F05ACB" w:rsidRPr="00261AEA" w:rsidRDefault="00F05ACB" w:rsidP="000777BD">
      <w:pPr>
        <w:spacing w:line="276" w:lineRule="auto"/>
        <w:rPr>
          <w:rFonts w:ascii="Calisto MT" w:hAnsi="Calisto MT"/>
        </w:rPr>
      </w:pPr>
      <w:r w:rsidRPr="00261AEA">
        <w:rPr>
          <w:rFonts w:ascii="Calisto MT" w:hAnsi="Calisto MT"/>
          <w:b/>
        </w:rPr>
        <w:t xml:space="preserve">Total fiscal impact: </w:t>
      </w:r>
      <w:r w:rsidR="00BD42F7">
        <w:rPr>
          <w:rFonts w:ascii="Calisto MT" w:hAnsi="Calisto MT"/>
        </w:rPr>
        <w:t>$1000</w:t>
      </w:r>
    </w:p>
    <w:p w14:paraId="3E5AEA93" w14:textId="77777777" w:rsidR="00F05ACB" w:rsidRDefault="00F05ACB" w:rsidP="000777BD">
      <w:pPr>
        <w:spacing w:line="276" w:lineRule="auto"/>
        <w:rPr>
          <w:rFonts w:ascii="PT Serif" w:hAnsi="PT Serif"/>
        </w:rPr>
      </w:pPr>
    </w:p>
    <w:p w14:paraId="40E5DB86" w14:textId="77777777" w:rsidR="00F05ACB" w:rsidRPr="00261AEA" w:rsidRDefault="00F05ACB" w:rsidP="00F05ACB">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0288" behindDoc="0" locked="0" layoutInCell="1" allowOverlap="1" wp14:anchorId="59FAF038" wp14:editId="0ADE7EF8">
                <wp:simplePos x="0" y="0"/>
                <wp:positionH relativeFrom="margin">
                  <wp:align>left</wp:align>
                </wp:positionH>
                <wp:positionV relativeFrom="paragraph">
                  <wp:posOffset>347345</wp:posOffset>
                </wp:positionV>
                <wp:extent cx="61912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0511F" id="Straight Connector 2"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OjE3QEAAA4EAAAOAAAAZHJzL2Uyb0RvYy54bWysU9uO0zAQfUfiHyy/01ykLiVqulpaLS8I&#10;KhY+wHXsxJJvGpsm/XvGTptdARIC8eLEnjln5pyxt/eT0eQsIChnW1qtSkqE5a5Ttm/pt6+PbzaU&#10;hMhsx7SzoqUXEej97vWr7egbUbvB6U4AQRIbmtG3dIjRN0UR+CAMCyvnhcWgdGBYxC30RQdsRHaj&#10;i7os74rRQefBcRECnh7mIN1lfikFj5+lDCIS3VLsLeYV8npKa7HbsqYH5gfFr22wf+jCMGWx6EJ1&#10;YJGR76B+oTKKgwtOxhV3pnBSKi6yBlRTlT+peRqYF1kLmhP8YlP4f7T80/kIRHUtrSmxzOCIniIw&#10;1Q+R7J21aKADUiefRh8aTN/bI1x3wR8hiZ4kmPRFOWTK3l4Wb8UUCcfDu+pdVa9xBPwWK56BHkL8&#10;IJwh6aelWtkkmzXs/DFELIapt5R0rC0ZseHN+u06pwWnVfeotE7BAP1pr4GcGY78/cNhUz6k7pHi&#10;RRrutMXDpGlWkf/iRYu5wBch0RXsu5orpPsoFlrGubCxuvJqi9kJJrGFBVj+GXjNT1CR7+rfgBdE&#10;ruxsXMBGWQe/qx6nW8tyzr85MOtOFpxcd8nzzdbgpcvOXR9IutUv9xn+/Ix3PwAAAP//AwBQSwME&#10;FAAGAAgAAAAhAOlz7QTaAAAABgEAAA8AAABkcnMvZG93bnJldi54bWxMj8FOwzAQRO9I/IO1SNyo&#10;U6BNSeNUCAlVHAmVuG7jJUmJ1yF22vTvWcQBjjOzmnmbbybXqSMNofVsYD5LQBFX3rZcG9i9Pd+s&#10;QIWIbLHzTAbOFGBTXF7kmFl/4lc6lrFWUsIhQwNNjH2mdagachhmvieW7MMPDqPIodZ2wJOUu07f&#10;JslSO2xZFhrs6amh6rMcnQHc+vf5Kun03flll3712+VhLNGY66vpcQ0q0hT/juEHX9ChEKa9H9kG&#10;1RmQR6KBxX0KStKHdCHG/tfQRa7/4xffAAAA//8DAFBLAQItABQABgAIAAAAIQC2gziS/gAAAOEB&#10;AAATAAAAAAAAAAAAAAAAAAAAAABbQ29udGVudF9UeXBlc10ueG1sUEsBAi0AFAAGAAgAAAAhADj9&#10;If/WAAAAlAEAAAsAAAAAAAAAAAAAAAAALwEAAF9yZWxzLy5yZWxzUEsBAi0AFAAGAAgAAAAhAB7o&#10;6MTdAQAADgQAAA4AAAAAAAAAAAAAAAAALgIAAGRycy9lMm9Eb2MueG1sUEsBAi0AFAAGAAgAAAAh&#10;AOlz7QTaAAAABgEAAA8AAAAAAAAAAAAAAAAANwQAAGRycy9kb3ducmV2LnhtbFBLBQYAAAAABAAE&#10;APMAAAA+BQAAAAA=&#10;" strokecolor="#bad80a" strokeweight="2.25pt">
                <v:stroke joinstyle="miter"/>
                <w10:wrap anchorx="margin"/>
              </v:line>
            </w:pict>
          </mc:Fallback>
        </mc:AlternateContent>
      </w:r>
      <w:r w:rsidR="00261AEA" w:rsidRPr="00261AEA">
        <w:rPr>
          <w:rFonts w:asciiTheme="majorHAnsi" w:hAnsiTheme="majorHAnsi"/>
          <w:b/>
          <w:sz w:val="44"/>
          <w:szCs w:val="36"/>
        </w:rPr>
        <w:t>Information</w:t>
      </w:r>
    </w:p>
    <w:p w14:paraId="4D238084" w14:textId="77777777" w:rsidR="00CE5BD2" w:rsidRDefault="00261AEA" w:rsidP="00CE5BD2">
      <w:pPr>
        <w:spacing w:line="276" w:lineRule="auto"/>
      </w:pPr>
      <w:r w:rsidRPr="00261AEA">
        <w:t>[enter detailed information about how the</w:t>
      </w:r>
      <w:r w:rsidR="00CE5BD2">
        <w:t xml:space="preserve"> additional funds would be used (such as adding new positions, extending positions terms, increasing specific allocations, etc.)</w:t>
      </w:r>
    </w:p>
    <w:p w14:paraId="660623D0" w14:textId="77777777" w:rsidR="00261AEA" w:rsidRPr="00D95431" w:rsidRDefault="00BD42F7" w:rsidP="000777BD">
      <w:pPr>
        <w:spacing w:line="276" w:lineRule="auto"/>
      </w:pPr>
      <w:r>
        <w:t>Beginning in the 2020 fiscal year calendar, the Legal Information Center will be absorbed into the CEO with slight shift in purpose and programming.  Although we have the student staff needed to expand the reach of the Civic Engagement Office, we now need the additional funds to grow and expand the needs of campus community by educating voters (for example understanding the electoral college, info on election important dates,</w:t>
      </w:r>
      <w:r w:rsidR="00D95431">
        <w:t xml:space="preserve"> explaining political affiliations, etc)</w:t>
      </w:r>
      <w:r>
        <w:t xml:space="preserve"> increasing democratic invo</w:t>
      </w:r>
      <w:r w:rsidR="00D95431">
        <w:t>lvement through programs</w:t>
      </w:r>
      <w:r>
        <w:t xml:space="preserve"> (</w:t>
      </w:r>
      <w:r w:rsidR="00D95431">
        <w:t>for example,</w:t>
      </w:r>
      <w:r>
        <w:t xml:space="preserve"> understanding local, state, and federal governing structures, knowing how to get involved with lobbying, etc) and offering civic engagement opportunities and programs (for example watch parties for national debates, state of the union, election day results, impeachment hearings,</w:t>
      </w:r>
      <w:r w:rsidR="00D95431">
        <w:t xml:space="preserve"> etc).   Most of the increase will go towards enticing students to attend the events and cost for space reservations.</w:t>
      </w:r>
    </w:p>
    <w:p w14:paraId="1498D6EE" w14:textId="77777777" w:rsidR="00CE5BD2" w:rsidRDefault="00CE5BD2" w:rsidP="000777BD">
      <w:pPr>
        <w:spacing w:line="276" w:lineRule="auto"/>
        <w:rPr>
          <w:rFonts w:ascii="PT Serif" w:hAnsi="PT Serif"/>
        </w:rPr>
      </w:pPr>
    </w:p>
    <w:p w14:paraId="467A1F4F" w14:textId="77777777" w:rsidR="00CE5BD2" w:rsidRPr="00261AEA" w:rsidRDefault="00CE5BD2" w:rsidP="00CE5BD2">
      <w:pPr>
        <w:rPr>
          <w:rFonts w:asciiTheme="majorHAnsi" w:hAnsiTheme="majorHAnsi"/>
          <w:b/>
          <w:sz w:val="44"/>
          <w:szCs w:val="36"/>
        </w:rPr>
      </w:pPr>
      <w:r w:rsidRPr="00261AEA">
        <w:rPr>
          <w:rFonts w:asciiTheme="majorHAnsi" w:hAnsiTheme="majorHAnsi"/>
          <w:b/>
          <w:noProof/>
          <w:color w:val="BAD80A"/>
          <w:sz w:val="44"/>
          <w:szCs w:val="36"/>
        </w:rPr>
        <mc:AlternateContent>
          <mc:Choice Requires="wps">
            <w:drawing>
              <wp:anchor distT="0" distB="0" distL="114300" distR="114300" simplePos="0" relativeHeight="251664384" behindDoc="0" locked="0" layoutInCell="1" allowOverlap="1" wp14:anchorId="14B9B5C8" wp14:editId="337F6A49">
                <wp:simplePos x="0" y="0"/>
                <wp:positionH relativeFrom="margin">
                  <wp:align>left</wp:align>
                </wp:positionH>
                <wp:positionV relativeFrom="paragraph">
                  <wp:posOffset>347345</wp:posOffset>
                </wp:positionV>
                <wp:extent cx="6191250" cy="0"/>
                <wp:effectExtent l="0" t="19050" r="19050" b="19050"/>
                <wp:wrapNone/>
                <wp:docPr id="7" name="Straight Connector 7"/>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86D1D7" id="Straight Connector 7" o:spid="_x0000_s1026" style="position:absolute;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1e43gEAAA4EAAAOAAAAZHJzL2Uyb0RvYy54bWysU9uO0zAQfUfiHyy/0ySVui1R09XSanlB&#10;ULHwAa5jJ5Z809g07d8zdtLsakFCIF6c2DPnzJwz9vb+YjQ5CwjK2YZWi5ISYblrle0a+v3b47sN&#10;JSEy2zLtrGjoVQR6v3v7Zjv4Wixd73QrgCCJDfXgG9rH6OuiCLwXhoWF88JiUDowLOIWuqIFNiC7&#10;0cWyLO+KwUHrwXERAp4exiDdZX4pBY9fpAwiEt1Q7C3mFfJ6Smux27K6A+Z7xac22D90YZiyWHSm&#10;OrDIyA9Qv1AZxcEFJ+OCO1M4KRUXWQOqqcpXap565kXWguYEP9sU/h8t/3w+AlFtQ9eUWGZwRE8R&#10;mOr6SPbOWjTQAVknnwYfakzf2yNMu+CPkERfJJj0RTnkkr29zt6KSyQcD++q99VyhSPgt1jxDPQQ&#10;4kfhDEk/DdXKJtmsZudPIWIxTL2lpGNtydDQ5Wa1XuW04LRqH5XWKRigO+01kDPDkX94OGzKh9Q9&#10;UrxIw522eJg0jSryX7xqMRb4KiS6gn1XY4V0H8VMyzgXNlYTr7aYnWASW5iB5Z+BU36CinxX/wY8&#10;I3JlZ+MMNso6+F31eLm1LMf8mwOj7mTBybXXPN9sDV667Nz0QNKtfrnP8OdnvPsJ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AI&#10;o1e4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Fiscal Impact</w:t>
      </w:r>
    </w:p>
    <w:p w14:paraId="560FF20A" w14:textId="77777777" w:rsidR="00261AEA" w:rsidRDefault="00CE5BD2" w:rsidP="000777BD">
      <w:pPr>
        <w:spacing w:line="276" w:lineRule="auto"/>
      </w:pPr>
      <w:r>
        <w:t>[provide a breakdown of requested funds]</w:t>
      </w:r>
    </w:p>
    <w:p w14:paraId="3CC54964" w14:textId="77777777" w:rsidR="00D95431" w:rsidRDefault="00D95431" w:rsidP="000777BD">
      <w:pPr>
        <w:spacing w:line="276" w:lineRule="auto"/>
      </w:pPr>
      <w:r>
        <w:t>$1000 totale request</w:t>
      </w:r>
    </w:p>
    <w:p w14:paraId="779D6069" w14:textId="77777777" w:rsidR="00D95431" w:rsidRDefault="00D95431" w:rsidP="000777BD">
      <w:pPr>
        <w:spacing w:line="276" w:lineRule="auto"/>
      </w:pPr>
      <w:r>
        <w:t>$100- subscription to the Bellingham Herald for the 9 months to keep up with relevant news</w:t>
      </w:r>
    </w:p>
    <w:p w14:paraId="6B88893D" w14:textId="77777777" w:rsidR="00D95431" w:rsidRDefault="00D95431" w:rsidP="000777BD">
      <w:pPr>
        <w:spacing w:line="276" w:lineRule="auto"/>
      </w:pPr>
      <w:r>
        <w:t>$450- Receptions and Meetings to host the events mentioned above</w:t>
      </w:r>
    </w:p>
    <w:p w14:paraId="7005D4FB" w14:textId="77777777" w:rsidR="00D95431" w:rsidRDefault="00D95431" w:rsidP="000777BD">
      <w:pPr>
        <w:spacing w:line="276" w:lineRule="auto"/>
      </w:pPr>
      <w:r>
        <w:t xml:space="preserve">$450- Food (catering) to cover cost of Candidate Forums for local government  </w:t>
      </w:r>
    </w:p>
    <w:p w14:paraId="2AC889B6" w14:textId="77777777" w:rsidR="00D95431" w:rsidRPr="00CE5BD2" w:rsidRDefault="00D95431" w:rsidP="000777BD">
      <w:pPr>
        <w:spacing w:line="276" w:lineRule="auto"/>
      </w:pPr>
    </w:p>
    <w:p w14:paraId="6A57CD94" w14:textId="77777777" w:rsidR="00CE5BD2" w:rsidRDefault="00CE5BD2" w:rsidP="000777BD">
      <w:pPr>
        <w:spacing w:line="276" w:lineRule="auto"/>
        <w:rPr>
          <w:rFonts w:ascii="PT Serif" w:hAnsi="PT Serif"/>
        </w:rPr>
      </w:pPr>
    </w:p>
    <w:p w14:paraId="45768507" w14:textId="77777777" w:rsidR="00261AEA" w:rsidRDefault="00261AEA" w:rsidP="000777BD">
      <w:pPr>
        <w:spacing w:line="276" w:lineRule="auto"/>
        <w:rPr>
          <w:rFonts w:ascii="PT Serif" w:hAnsi="PT Serif"/>
        </w:rPr>
      </w:pPr>
    </w:p>
    <w:p w14:paraId="6EDA2459" w14:textId="77777777" w:rsidR="00261AEA" w:rsidRPr="00DD0F73" w:rsidRDefault="00261AEA" w:rsidP="00261AEA">
      <w:pPr>
        <w:rPr>
          <w:rFonts w:ascii="Fira Sans Heavy" w:hAnsi="Fira Sans Heavy"/>
          <w:sz w:val="44"/>
          <w:szCs w:val="36"/>
        </w:rPr>
      </w:pPr>
      <w:r w:rsidRPr="00DD0F73">
        <w:rPr>
          <w:rFonts w:ascii="Fira Sans Heavy" w:hAnsi="Fira Sans Heavy"/>
          <w:noProof/>
          <w:color w:val="BAD80A"/>
          <w:sz w:val="44"/>
          <w:szCs w:val="36"/>
        </w:rPr>
        <mc:AlternateContent>
          <mc:Choice Requires="wps">
            <w:drawing>
              <wp:anchor distT="0" distB="0" distL="114300" distR="114300" simplePos="0" relativeHeight="251662336" behindDoc="0" locked="0" layoutInCell="1" allowOverlap="1" wp14:anchorId="1811F0C9" wp14:editId="034F1562">
                <wp:simplePos x="0" y="0"/>
                <wp:positionH relativeFrom="margin">
                  <wp:align>left</wp:align>
                </wp:positionH>
                <wp:positionV relativeFrom="paragraph">
                  <wp:posOffset>347345</wp:posOffset>
                </wp:positionV>
                <wp:extent cx="619125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191250" cy="0"/>
                        </a:xfrm>
                        <a:prstGeom prst="line">
                          <a:avLst/>
                        </a:prstGeom>
                        <a:ln w="28575">
                          <a:solidFill>
                            <a:srgbClr val="BAD80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5FC8A0" id="Straight Connector 6"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7.35pt" to="487.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JTM3gEAAA4EAAAOAAAAZHJzL2Uyb0RvYy54bWysU9uO0zAQfUfiHyy/0ySVWkrUdLW0Wl4Q&#10;VCz7Aa5jJ5Z809g06d8zdtrsCpBWIF6c2DPnzJwz9vZuNJqcBQTlbEOrRUmJsNy1ynYNffr+8G5D&#10;SYjMtkw7Kxp6EYHe7d6+2Q6+FkvXO90KIEhiQz34hvYx+rooAu+FYWHhvLAYlA4Mi7iFrmiBDchu&#10;dLEsy3UxOGg9OC5CwNPDFKS7zC+l4PGrlEFEohuKvcW8Ql5PaS12W1Z3wHyv+LUN9g9dGKYsFp2p&#10;Diwy8gPUb1RGcXDBybjgzhROSsVF1oBqqvIXNY898yJrQXOCn20K/4+Wfzkfgai2oWtKLDM4oscI&#10;THV9JHtnLRrogKyTT4MPNabv7RGuu+CPkESPEkz6ohwyZm8vs7dijITj4br6UC1XOAJ+ixXPQA8h&#10;fhLOkPTTUK1sks1qdv4cIhbD1FtKOtaWDA1dblbvVzktOK3aB6V1CgboTnsN5Mxw5B/vD5vyPnWP&#10;FC/ScKctHiZNk4r8Fy9aTAW+CYmuYN/VVCHdRzHTMs6FjdWVV1vMTjCJLczA8nXgNT9BRb6rfwOe&#10;Ebmys3EGG2Ud/Kl6HG8tyyn/5sCkO1lwcu0lzzdbg5cuO3d9IOlWv9xn+PMz3v0EAAD//wMAUEsD&#10;BBQABgAIAAAAIQDpc+0E2gAAAAYBAAAPAAAAZHJzL2Rvd25yZXYueG1sTI/BTsMwEETvSPyDtUjc&#10;qFOgTUnjVAgJVRwJlbhu4yVJidchdtr071nEAY4zs5p5m28m16kjDaH1bGA+S0ARV962XBvYvT3f&#10;rECFiGyx80wGzhRgU1xe5JhZf+JXOpaxVlLCIUMDTYx9pnWoGnIYZr4nluzDDw6jyKHWdsCTlLtO&#10;3ybJUjtsWRYa7OmpoeqzHJ0B3Pr3+Srp9N35ZZd+9dvlYSzRmOur6XENKtIU/47hB1/QoRCmvR/Z&#10;BtUZkEeigcV9CkrSh3Qhxv7X0EWu/+MX3wAAAP//AwBQSwECLQAUAAYACAAAACEAtoM4kv4AAADh&#10;AQAAEwAAAAAAAAAAAAAAAAAAAAAAW0NvbnRlbnRfVHlwZXNdLnhtbFBLAQItABQABgAIAAAAIQA4&#10;/SH/1gAAAJQBAAALAAAAAAAAAAAAAAAAAC8BAABfcmVscy8ucmVsc1BLAQItABQABgAIAAAAIQCz&#10;4JTM3gEAAA4EAAAOAAAAAAAAAAAAAAAAAC4CAABkcnMvZTJvRG9jLnhtbFBLAQItABQABgAIAAAA&#10;IQDpc+0E2gAAAAYBAAAPAAAAAAAAAAAAAAAAADgEAABkcnMvZG93bnJldi54bWxQSwUGAAAAAAQA&#10;BADzAAAAPwUAAAAA&#10;" strokecolor="#bad80a" strokeweight="2.25pt">
                <v:stroke joinstyle="miter"/>
                <w10:wrap anchorx="margin"/>
              </v:line>
            </w:pict>
          </mc:Fallback>
        </mc:AlternateContent>
      </w:r>
      <w:r>
        <w:rPr>
          <w:rFonts w:asciiTheme="majorHAnsi" w:hAnsiTheme="majorHAnsi"/>
          <w:b/>
          <w:sz w:val="44"/>
          <w:szCs w:val="36"/>
        </w:rPr>
        <w:t>Justification</w:t>
      </w:r>
    </w:p>
    <w:p w14:paraId="41B15D1F" w14:textId="77777777" w:rsidR="00261AEA" w:rsidRDefault="00261AEA" w:rsidP="000777BD">
      <w:pPr>
        <w:spacing w:line="276" w:lineRule="auto"/>
      </w:pPr>
      <w:r>
        <w:t>[respond to the following questions</w:t>
      </w:r>
      <w:r w:rsidR="00CE5BD2">
        <w:t>, as applicable</w:t>
      </w:r>
      <w:r>
        <w:t>]</w:t>
      </w:r>
    </w:p>
    <w:p w14:paraId="4C4E5297" w14:textId="77777777" w:rsidR="00261AEA" w:rsidRDefault="00261AEA" w:rsidP="00261AEA">
      <w:pPr>
        <w:pStyle w:val="ListParagraph"/>
        <w:numPr>
          <w:ilvl w:val="0"/>
          <w:numId w:val="6"/>
        </w:numPr>
        <w:spacing w:line="276" w:lineRule="auto"/>
      </w:pPr>
      <w:r>
        <w:t>What will be accomplished with the requested funding?</w:t>
      </w:r>
    </w:p>
    <w:p w14:paraId="73C34D02" w14:textId="77777777" w:rsidR="00261AEA" w:rsidRDefault="00CE5BD2" w:rsidP="00261AEA">
      <w:pPr>
        <w:pStyle w:val="ListParagraph"/>
        <w:numPr>
          <w:ilvl w:val="0"/>
          <w:numId w:val="6"/>
        </w:numPr>
        <w:spacing w:line="276" w:lineRule="auto"/>
      </w:pPr>
      <w:r>
        <w:t>How will the requested funding impact your office?</w:t>
      </w:r>
    </w:p>
    <w:p w14:paraId="266E43FC" w14:textId="77777777" w:rsidR="00CE5BD2" w:rsidRDefault="00CE5BD2" w:rsidP="00261AEA">
      <w:pPr>
        <w:pStyle w:val="ListParagraph"/>
        <w:numPr>
          <w:ilvl w:val="0"/>
          <w:numId w:val="6"/>
        </w:numPr>
        <w:spacing w:line="276" w:lineRule="auto"/>
      </w:pPr>
      <w:r>
        <w:t>How will the requested funding impact students at-large?</w:t>
      </w:r>
    </w:p>
    <w:p w14:paraId="6F32D091" w14:textId="77777777" w:rsidR="00CE5BD2" w:rsidRDefault="00CE5BD2" w:rsidP="00261AEA">
      <w:pPr>
        <w:pStyle w:val="ListParagraph"/>
        <w:numPr>
          <w:ilvl w:val="0"/>
          <w:numId w:val="6"/>
        </w:numPr>
        <w:spacing w:line="276" w:lineRule="auto"/>
      </w:pPr>
      <w:r>
        <w:t>What alternatives are available if no funding is awarded?</w:t>
      </w:r>
    </w:p>
    <w:p w14:paraId="0B784975" w14:textId="77777777" w:rsidR="00C50E35" w:rsidRDefault="00C50E35" w:rsidP="00C50E35">
      <w:pPr>
        <w:spacing w:line="276" w:lineRule="auto"/>
      </w:pPr>
    </w:p>
    <w:p w14:paraId="20A6CDDF" w14:textId="77777777" w:rsidR="00AA3998" w:rsidRDefault="00C50E35" w:rsidP="00C50E35">
      <w:pPr>
        <w:spacing w:line="276" w:lineRule="auto"/>
        <w:rPr>
          <w:rFonts w:ascii="Calibri" w:hAnsi="Calibri" w:cs="Calibri"/>
          <w:color w:val="444444"/>
          <w:shd w:val="clear" w:color="auto" w:fill="FFFFFF"/>
        </w:rPr>
      </w:pPr>
      <w:r>
        <w:rPr>
          <w:rFonts w:ascii="Calibri" w:hAnsi="Calibri" w:cs="Calibri"/>
          <w:color w:val="444444"/>
          <w:shd w:val="clear" w:color="auto" w:fill="FFFFFF"/>
        </w:rPr>
        <w:t>To be used for REP events not previously budgeted for such as national debates watch parties; state of the union address watch party; examples of where money budgeted for E243 are events such as our WSA statewide day of action where we held a “Cookies, Coffee, and College Affordability” where we served cookies, coffee, tea, snacks, and then collected student testimony or snacks and food provided for performers at our Rock the Vote Event. Each year, our events are variable and dependent upon which topics or issues are relevant. So this would allow for flexibility around our programming.</w:t>
      </w:r>
      <w:r w:rsidR="00D95431">
        <w:rPr>
          <w:rFonts w:ascii="Calibri" w:hAnsi="Calibri" w:cs="Calibri"/>
          <w:color w:val="444444"/>
          <w:shd w:val="clear" w:color="auto" w:fill="FFFFFF"/>
        </w:rPr>
        <w:t xml:space="preserve">  If we do not receive this funding, it will mean that we will not be able to fully serve our WWU students.  With such a critical election coming up, it is imperative that the Civic Engagement Office expands the education through programming and events so that our students are knowledgeable and understand the processes that exist.   With the emphasis of recruitment being on out-of-state students, the need to provide support and knowledge of different states’ voter timeline is very important.</w:t>
      </w:r>
    </w:p>
    <w:p w14:paraId="3A34989D" w14:textId="77777777" w:rsidR="00AA3998" w:rsidRPr="00AA3998" w:rsidRDefault="00AA3998" w:rsidP="00C50E35">
      <w:pPr>
        <w:spacing w:line="276" w:lineRule="auto"/>
        <w:rPr>
          <w:rFonts w:ascii="Calibri" w:hAnsi="Calibri" w:cs="Calibri"/>
          <w:color w:val="444444"/>
          <w:shd w:val="clear" w:color="auto" w:fill="FFFFFF"/>
        </w:rPr>
      </w:pPr>
      <w:r>
        <w:rPr>
          <w:rFonts w:ascii="Calibri" w:hAnsi="Calibri" w:cs="Calibri"/>
          <w:color w:val="444444"/>
          <w:shd w:val="clear" w:color="auto" w:fill="FFFFFF"/>
        </w:rPr>
        <w:t>The current budget of the areas do not allow for much flexibility to grow the reach and impact of the CEO and its potential programs.</w:t>
      </w:r>
    </w:p>
    <w:p w14:paraId="0ECF8625" w14:textId="77777777" w:rsidR="00F05ACB" w:rsidRPr="00F05ACB" w:rsidRDefault="00F05ACB" w:rsidP="000777BD">
      <w:pPr>
        <w:spacing w:line="276" w:lineRule="auto"/>
        <w:rPr>
          <w:rFonts w:ascii="PT Serif" w:hAnsi="PT Serif"/>
        </w:rPr>
      </w:pPr>
    </w:p>
    <w:p w14:paraId="4A59FB61" w14:textId="77777777" w:rsidR="00246E57" w:rsidRPr="00246E57" w:rsidRDefault="00246E57" w:rsidP="00246E57">
      <w:pPr>
        <w:spacing w:after="0"/>
        <w:rPr>
          <w:rFonts w:ascii="PT Serif" w:hAnsi="PT Serif"/>
          <w:i/>
          <w:sz w:val="20"/>
        </w:rPr>
      </w:pPr>
    </w:p>
    <w:sectPr w:rsidR="00246E57" w:rsidRPr="00246E5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6E996A" w14:textId="77777777" w:rsidR="00CB6446" w:rsidRDefault="00CB6446" w:rsidP="004A0934">
      <w:pPr>
        <w:spacing w:after="0" w:line="240" w:lineRule="auto"/>
      </w:pPr>
      <w:r>
        <w:separator/>
      </w:r>
    </w:p>
  </w:endnote>
  <w:endnote w:type="continuationSeparator" w:id="0">
    <w:p w14:paraId="70002E94" w14:textId="77777777" w:rsidR="00CB6446" w:rsidRDefault="00CB6446" w:rsidP="004A0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ira Sans Heavy">
    <w:altName w:val="Segoe UI Black"/>
    <w:panose1 w:val="020B0A03050000020004"/>
    <w:charset w:val="00"/>
    <w:family w:val="swiss"/>
    <w:notTrueType/>
    <w:pitch w:val="variable"/>
    <w:sig w:usb0="600002FF" w:usb1="00000001" w:usb2="00000000" w:usb3="00000000" w:csb0="0000019F" w:csb1="00000000"/>
  </w:font>
  <w:font w:name="PT Serif">
    <w:altName w:val="Times New Roman"/>
    <w:panose1 w:val="020A0603040505020204"/>
    <w:charset w:val="00"/>
    <w:family w:val="roman"/>
    <w:pitch w:val="variable"/>
    <w:sig w:usb0="A00002EF" w:usb1="5000204B" w:usb2="00000000" w:usb3="00000000" w:csb0="00000097" w:csb1="00000000"/>
  </w:font>
  <w:font w:name="Calibri">
    <w:panose1 w:val="020F0502020204030204"/>
    <w:charset w:val="00"/>
    <w:family w:val="swiss"/>
    <w:pitch w:val="variable"/>
    <w:sig w:usb0="E0002EFF" w:usb1="C000247B" w:usb2="00000009" w:usb3="00000000" w:csb0="000001FF" w:csb1="00000000"/>
  </w:font>
  <w:font w:name="Fira Sans">
    <w:altName w:val="Corbel"/>
    <w:panose1 w:val="020B0503050000020004"/>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82768"/>
      <w:docPartObj>
        <w:docPartGallery w:val="Page Numbers (Bottom of Page)"/>
        <w:docPartUnique/>
      </w:docPartObj>
    </w:sdtPr>
    <w:sdtEndPr>
      <w:rPr>
        <w:rFonts w:ascii="Fira Sans" w:hAnsi="Fira Sans"/>
        <w:noProof/>
      </w:rPr>
    </w:sdtEndPr>
    <w:sdtContent>
      <w:p w14:paraId="17C3E549" w14:textId="77777777" w:rsidR="003E4B76" w:rsidRPr="003E4B76" w:rsidRDefault="003E4B76">
        <w:pPr>
          <w:pStyle w:val="Footer"/>
          <w:rPr>
            <w:rFonts w:ascii="Fira Sans" w:hAnsi="Fira Sans"/>
          </w:rPr>
        </w:pPr>
        <w:r>
          <w:rPr>
            <w:rFonts w:ascii="Fira Sans" w:hAnsi="Fira Sans"/>
            <w:noProof/>
          </w:rPr>
          <w:drawing>
            <wp:anchor distT="0" distB="0" distL="114300" distR="114300" simplePos="0" relativeHeight="251658240" behindDoc="0" locked="0" layoutInCell="1" allowOverlap="1" wp14:anchorId="6439D615" wp14:editId="19D6CABC">
              <wp:simplePos x="0" y="0"/>
              <wp:positionH relativeFrom="rightMargin">
                <wp:posOffset>-142874</wp:posOffset>
              </wp:positionH>
              <wp:positionV relativeFrom="paragraph">
                <wp:posOffset>-110770</wp:posOffset>
              </wp:positionV>
              <wp:extent cx="675998" cy="59019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A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104" cy="596399"/>
                      </a:xfrm>
                      <a:prstGeom prst="rect">
                        <a:avLst/>
                      </a:prstGeom>
                    </pic:spPr>
                  </pic:pic>
                </a:graphicData>
              </a:graphic>
              <wp14:sizeRelH relativeFrom="margin">
                <wp14:pctWidth>0</wp14:pctWidth>
              </wp14:sizeRelH>
              <wp14:sizeRelV relativeFrom="margin">
                <wp14:pctHeight>0</wp14:pctHeight>
              </wp14:sizeRelV>
            </wp:anchor>
          </w:drawing>
        </w:r>
      </w:p>
    </w:sdtContent>
  </w:sdt>
  <w:p w14:paraId="513FEB79" w14:textId="77777777" w:rsidR="004A0934" w:rsidRDefault="004A0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96583" w14:textId="77777777" w:rsidR="00CB6446" w:rsidRDefault="00CB6446" w:rsidP="004A0934">
      <w:pPr>
        <w:spacing w:after="0" w:line="240" w:lineRule="auto"/>
      </w:pPr>
      <w:r>
        <w:separator/>
      </w:r>
    </w:p>
  </w:footnote>
  <w:footnote w:type="continuationSeparator" w:id="0">
    <w:p w14:paraId="60F82349" w14:textId="77777777" w:rsidR="00CB6446" w:rsidRDefault="00CB6446" w:rsidP="004A09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820F5"/>
    <w:multiLevelType w:val="hybridMultilevel"/>
    <w:tmpl w:val="7324C0D0"/>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CF5AC0"/>
    <w:multiLevelType w:val="hybridMultilevel"/>
    <w:tmpl w:val="7990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550CC2"/>
    <w:multiLevelType w:val="hybridMultilevel"/>
    <w:tmpl w:val="470031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590312"/>
    <w:multiLevelType w:val="hybridMultilevel"/>
    <w:tmpl w:val="C37CF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9B5291"/>
    <w:multiLevelType w:val="hybridMultilevel"/>
    <w:tmpl w:val="A1026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CD14AD"/>
    <w:multiLevelType w:val="hybridMultilevel"/>
    <w:tmpl w:val="8BDC1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5161D8"/>
    <w:multiLevelType w:val="hybridMultilevel"/>
    <w:tmpl w:val="C04C94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35"/>
    <w:rsid w:val="0001689D"/>
    <w:rsid w:val="000710EA"/>
    <w:rsid w:val="000777BD"/>
    <w:rsid w:val="00131DED"/>
    <w:rsid w:val="00152492"/>
    <w:rsid w:val="00190D8C"/>
    <w:rsid w:val="002005B8"/>
    <w:rsid w:val="00246E57"/>
    <w:rsid w:val="00261AEA"/>
    <w:rsid w:val="00262D53"/>
    <w:rsid w:val="002D0EB7"/>
    <w:rsid w:val="0037274F"/>
    <w:rsid w:val="003D3B95"/>
    <w:rsid w:val="003E4B76"/>
    <w:rsid w:val="00405DFC"/>
    <w:rsid w:val="004A0934"/>
    <w:rsid w:val="00513A0A"/>
    <w:rsid w:val="0052326E"/>
    <w:rsid w:val="005378BE"/>
    <w:rsid w:val="00542746"/>
    <w:rsid w:val="00633595"/>
    <w:rsid w:val="006F531A"/>
    <w:rsid w:val="00714DF4"/>
    <w:rsid w:val="0079484F"/>
    <w:rsid w:val="007C6CE3"/>
    <w:rsid w:val="009337C6"/>
    <w:rsid w:val="009526C4"/>
    <w:rsid w:val="009D4C02"/>
    <w:rsid w:val="00A06D3E"/>
    <w:rsid w:val="00A651CD"/>
    <w:rsid w:val="00AA3998"/>
    <w:rsid w:val="00B95692"/>
    <w:rsid w:val="00BD42F7"/>
    <w:rsid w:val="00BF5160"/>
    <w:rsid w:val="00C50E35"/>
    <w:rsid w:val="00CA5FD9"/>
    <w:rsid w:val="00CB0B1C"/>
    <w:rsid w:val="00CB6446"/>
    <w:rsid w:val="00CE5BD2"/>
    <w:rsid w:val="00D05223"/>
    <w:rsid w:val="00D95431"/>
    <w:rsid w:val="00DD0F73"/>
    <w:rsid w:val="00ED0715"/>
    <w:rsid w:val="00ED2C4B"/>
    <w:rsid w:val="00F05ACB"/>
    <w:rsid w:val="00FE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9F7CD0"/>
  <w15:chartTrackingRefBased/>
  <w15:docId w15:val="{8F463277-68A5-42F4-A93A-61262A8E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2D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D5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06D3E"/>
    <w:pPr>
      <w:ind w:left="720"/>
      <w:contextualSpacing/>
    </w:pPr>
  </w:style>
  <w:style w:type="table" w:styleId="TableGrid">
    <w:name w:val="Table Grid"/>
    <w:basedOn w:val="TableNormal"/>
    <w:uiPriority w:val="39"/>
    <w:rsid w:val="00200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9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934"/>
  </w:style>
  <w:style w:type="paragraph" w:styleId="Footer">
    <w:name w:val="footer"/>
    <w:basedOn w:val="Normal"/>
    <w:link w:val="FooterChar"/>
    <w:uiPriority w:val="99"/>
    <w:unhideWhenUsed/>
    <w:rsid w:val="004A09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934"/>
  </w:style>
  <w:style w:type="character" w:styleId="Hyperlink">
    <w:name w:val="Hyperlink"/>
    <w:basedOn w:val="DefaultParagraphFont"/>
    <w:uiPriority w:val="99"/>
    <w:unhideWhenUsed/>
    <w:rsid w:val="00CA5F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mol3\Downloads\Decision%20Package%20Template%20(1).dotx" TargetMode="External"/></Relationships>
</file>

<file path=word/theme/theme1.xml><?xml version="1.0" encoding="utf-8"?>
<a:theme xmlns:a="http://schemas.openxmlformats.org/drawingml/2006/main" name="Office Theme">
  <a:themeElements>
    <a:clrScheme name="WWU Brand">
      <a:dk1>
        <a:sysClr val="windowText" lastClr="000000"/>
      </a:dk1>
      <a:lt1>
        <a:sysClr val="window" lastClr="FFFFFF"/>
      </a:lt1>
      <a:dk2>
        <a:srgbClr val="44546A"/>
      </a:dk2>
      <a:lt2>
        <a:srgbClr val="E7E6E6"/>
      </a:lt2>
      <a:accent1>
        <a:srgbClr val="003F87"/>
      </a:accent1>
      <a:accent2>
        <a:srgbClr val="BAD80A"/>
      </a:accent2>
      <a:accent3>
        <a:srgbClr val="EAEDEF"/>
      </a:accent3>
      <a:accent4>
        <a:srgbClr val="FFC61E"/>
      </a:accent4>
      <a:accent5>
        <a:srgbClr val="007AC8"/>
      </a:accent5>
      <a:accent6>
        <a:srgbClr val="63C2FF"/>
      </a:accent6>
      <a:hlink>
        <a:srgbClr val="0563C1"/>
      </a:hlink>
      <a:folHlink>
        <a:srgbClr val="CC2D30"/>
      </a:folHlink>
    </a:clrScheme>
    <a:fontScheme name="Custom 1">
      <a:majorFont>
        <a:latin typeface="Century Gothic"/>
        <a:ea typeface=""/>
        <a:cs typeface=""/>
      </a:majorFont>
      <a:minorFont>
        <a:latin typeface="Calisto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6B389063B5904EA1AC67F36777CFE0" ma:contentTypeVersion="6" ma:contentTypeDescription="Create a new document." ma:contentTypeScope="" ma:versionID="c5ff605ad613933de8798c39d1bb89b3">
  <xsd:schema xmlns:xsd="http://www.w3.org/2001/XMLSchema" xmlns:xs="http://www.w3.org/2001/XMLSchema" xmlns:p="http://schemas.microsoft.com/office/2006/metadata/properties" xmlns:ns2="ad9bfc3b-234e-4db4-998c-823bd70b5c6e" xmlns:ns3="7249e3e7-cbf4-4263-9a24-19d494b1978f" targetNamespace="http://schemas.microsoft.com/office/2006/metadata/properties" ma:root="true" ma:fieldsID="02b539e0a99b62f6cd080c4c95dbcd90" ns2:_="" ns3:_="">
    <xsd:import namespace="ad9bfc3b-234e-4db4-998c-823bd70b5c6e"/>
    <xsd:import namespace="7249e3e7-cbf4-4263-9a24-19d494b197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9bfc3b-234e-4db4-998c-823bd70b5c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49e3e7-cbf4-4263-9a24-19d494b1978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0BB07-E07B-4CDB-881C-17A0ADBEEE7B}"/>
</file>

<file path=customXml/itemProps2.xml><?xml version="1.0" encoding="utf-8"?>
<ds:datastoreItem xmlns:ds="http://schemas.openxmlformats.org/officeDocument/2006/customXml" ds:itemID="{48E711CC-DA28-47F9-8CBB-46C702FC3DA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ad9bfc3b-234e-4db4-998c-823bd70b5c6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014B0ED-7E81-4AB9-9724-FA77A00FE7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 Package Template (1).dotx</Template>
  <TotalTime>36</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 Romo</dc:creator>
  <cp:keywords/>
  <dc:description/>
  <cp:lastModifiedBy>Nate Jo</cp:lastModifiedBy>
  <cp:revision>2</cp:revision>
  <cp:lastPrinted>2019-08-14T23:35:00Z</cp:lastPrinted>
  <dcterms:created xsi:type="dcterms:W3CDTF">2020-02-06T01:04:00Z</dcterms:created>
  <dcterms:modified xsi:type="dcterms:W3CDTF">2020-02-15T00:38:00Z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0x010100E16B389063B5904EA1AC67F36777CFE0</vt:lpwstr>
  </property>
</Properties>
</file>